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5D" w:rsidRDefault="00EB215D" w:rsidP="00405652">
      <w:pPr>
        <w:jc w:val="both"/>
      </w:pPr>
      <w:r w:rsidRPr="00EB215D">
        <w:t xml:space="preserve">Ohio landowners have a constitutionally protected right to the quiet enjoyment of their property. </w:t>
      </w:r>
      <w:r w:rsidR="00405652">
        <w:t>Last year the General Assembly and Governor Kasich righted a wrong</w:t>
      </w:r>
      <w:r>
        <w:t xml:space="preserve"> to protect that right</w:t>
      </w:r>
      <w:r w:rsidR="00405652">
        <w:t xml:space="preserve">.  </w:t>
      </w:r>
      <w:r>
        <w:t xml:space="preserve">In 2009, </w:t>
      </w:r>
      <w:r w:rsidR="00405652">
        <w:t>the Strickland Administration adopted rules for siting industrial wind turbines</w:t>
      </w:r>
      <w:r>
        <w:t xml:space="preserve"> by </w:t>
      </w:r>
      <w:r w:rsidR="00405652">
        <w:t>establish</w:t>
      </w:r>
      <w:r>
        <w:t>ing</w:t>
      </w:r>
      <w:r w:rsidR="00405652">
        <w:t xml:space="preserve"> minimum setbacks from </w:t>
      </w:r>
      <w:r w:rsidR="00A605CB">
        <w:t>inhabited structures on adjacent</w:t>
      </w:r>
      <w:r w:rsidR="00F2190B">
        <w:t xml:space="preserve"> </w:t>
      </w:r>
      <w:r w:rsidR="00405652" w:rsidRPr="00A605CB">
        <w:rPr>
          <w:u w:val="single"/>
        </w:rPr>
        <w:t>non-participating properties</w:t>
      </w:r>
      <w:r>
        <w:t>.   These minimum distances</w:t>
      </w:r>
      <w:r w:rsidR="00405652">
        <w:t xml:space="preserve"> enabled wind developers to measure setbacks from </w:t>
      </w:r>
      <w:r w:rsidR="00405652" w:rsidRPr="001275DF">
        <w:rPr>
          <w:i/>
          <w:u w:val="single"/>
        </w:rPr>
        <w:t>homes</w:t>
      </w:r>
      <w:r w:rsidR="00405652" w:rsidRPr="00405652">
        <w:t xml:space="preserve"> </w:t>
      </w:r>
      <w:r w:rsidR="00405652">
        <w:t xml:space="preserve">situated on adjoining properties irrespective of the blight and intrusions imposed on the </w:t>
      </w:r>
      <w:r w:rsidR="00FD78D1">
        <w:t xml:space="preserve">neighbor’s </w:t>
      </w:r>
      <w:r w:rsidR="00C46163">
        <w:t>land</w:t>
      </w:r>
      <w:r>
        <w:t xml:space="preserve"> surrounding </w:t>
      </w:r>
      <w:r w:rsidR="00FD78D1">
        <w:t>his</w:t>
      </w:r>
      <w:r>
        <w:t xml:space="preserve"> house</w:t>
      </w:r>
      <w:r w:rsidR="00A605CB">
        <w:t xml:space="preserve">. The adverse effects could </w:t>
      </w:r>
      <w:r>
        <w:t xml:space="preserve">include </w:t>
      </w:r>
      <w:r w:rsidR="00A605CB">
        <w:t>noise, low-frequency emissions, moving shadows a</w:t>
      </w:r>
      <w:r>
        <w:t>s well as</w:t>
      </w:r>
      <w:r w:rsidR="00A605CB">
        <w:t xml:space="preserve"> exposure </w:t>
      </w:r>
      <w:r>
        <w:t xml:space="preserve">to </w:t>
      </w:r>
      <w:r w:rsidR="00FD78D1">
        <w:t>harm</w:t>
      </w:r>
      <w:r>
        <w:t xml:space="preserve"> from </w:t>
      </w:r>
      <w:r w:rsidR="00A605CB">
        <w:t xml:space="preserve">blade failure or ice throw. </w:t>
      </w:r>
      <w:r w:rsidR="00405652">
        <w:t xml:space="preserve">  </w:t>
      </w:r>
      <w:r>
        <w:t>R</w:t>
      </w:r>
      <w:r w:rsidRPr="00EB215D">
        <w:t>ecommend</w:t>
      </w:r>
      <w:r>
        <w:t>ed</w:t>
      </w:r>
      <w:r w:rsidRPr="00EB215D">
        <w:t xml:space="preserve"> </w:t>
      </w:r>
      <w:r>
        <w:t>w</w:t>
      </w:r>
      <w:r w:rsidR="00A605CB">
        <w:t>ind turbine manufacturer</w:t>
      </w:r>
      <w:r>
        <w:t xml:space="preserve"> </w:t>
      </w:r>
      <w:r w:rsidRPr="00EB215D">
        <w:t xml:space="preserve">setbacks </w:t>
      </w:r>
      <w:r w:rsidR="00A605CB">
        <w:t xml:space="preserve">exceeded Ohio’s </w:t>
      </w:r>
      <w:r>
        <w:t xml:space="preserve">2009 </w:t>
      </w:r>
      <w:r w:rsidR="00A605CB">
        <w:t xml:space="preserve">setbacks.  In effect, the wind industry was using </w:t>
      </w:r>
      <w:r>
        <w:t xml:space="preserve">neighboring property as part of a safety zone without obtaining the permission of the landowner or compensating them for what, in effect, was a noise and safety easement.  </w:t>
      </w:r>
    </w:p>
    <w:p w:rsidR="00C46163" w:rsidRDefault="00405652" w:rsidP="00405652">
      <w:pPr>
        <w:jc w:val="both"/>
      </w:pPr>
      <w:r>
        <w:t xml:space="preserve">In June, 2014, </w:t>
      </w:r>
      <w:r w:rsidR="00C46163">
        <w:t>y</w:t>
      </w:r>
      <w:r>
        <w:t xml:space="preserve">our property rights </w:t>
      </w:r>
      <w:r w:rsidR="00C46163">
        <w:t xml:space="preserve">as a potential wind energy facility neighbor </w:t>
      </w:r>
      <w:r>
        <w:t>were restored</w:t>
      </w:r>
      <w:r w:rsidR="00D73BA2">
        <w:t xml:space="preserve"> by the Ohio General Assembly with the support of Governor Kasich.  T</w:t>
      </w:r>
      <w:r w:rsidR="00C46163">
        <w:t xml:space="preserve">he </w:t>
      </w:r>
      <w:r w:rsidR="00D73BA2">
        <w:t>G</w:t>
      </w:r>
      <w:r w:rsidR="00C46163">
        <w:t>overnor defended</w:t>
      </w:r>
      <w:r w:rsidR="00D73BA2">
        <w:t xml:space="preserve"> the revisions to the minimum setback measurement</w:t>
      </w:r>
      <w:r w:rsidR="00C46163">
        <w:t xml:space="preserve"> saying, “</w:t>
      </w:r>
      <w:r w:rsidR="00D75B90">
        <w:t xml:space="preserve">Property rights are important. </w:t>
      </w:r>
      <w:r w:rsidR="00C46163">
        <w:t>People choose to live somewhere.</w:t>
      </w:r>
      <w:r w:rsidR="00D75B90">
        <w:t xml:space="preserve"> You don’t just go in there and disrupt their lives.”</w:t>
      </w:r>
    </w:p>
    <w:p w:rsidR="0085130E" w:rsidRDefault="00405652" w:rsidP="00405652">
      <w:pPr>
        <w:jc w:val="both"/>
      </w:pPr>
      <w:r>
        <w:t xml:space="preserve">Today, </w:t>
      </w:r>
      <w:r w:rsidR="00D75B90">
        <w:t xml:space="preserve">Representative </w:t>
      </w:r>
      <w:r w:rsidR="0085130E">
        <w:t>Tony Burkley</w:t>
      </w:r>
      <w:r w:rsidR="00D75B90">
        <w:t xml:space="preserve"> </w:t>
      </w:r>
      <w:r w:rsidR="0085130E">
        <w:t xml:space="preserve">(R-Paulding County) and Representative Tim Brown (R- Bowling Green) have introduced legislation </w:t>
      </w:r>
      <w:r>
        <w:t>to undermine</w:t>
      </w:r>
      <w:r w:rsidR="001C520F">
        <w:t xml:space="preserve"> </w:t>
      </w:r>
      <w:r w:rsidR="001275DF">
        <w:t>these</w:t>
      </w:r>
      <w:r w:rsidR="00D75B90">
        <w:t xml:space="preserve"> restored</w:t>
      </w:r>
      <w:r w:rsidR="001C520F">
        <w:t xml:space="preserve"> property </w:t>
      </w:r>
      <w:r w:rsidR="0085130E">
        <w:t>protections.  House Bill 190 would give</w:t>
      </w:r>
      <w:r w:rsidR="001C520F">
        <w:t xml:space="preserve"> County Commissioners the power to override </w:t>
      </w:r>
      <w:r w:rsidR="0085130E">
        <w:t xml:space="preserve">and reduce </w:t>
      </w:r>
      <w:r w:rsidR="00D73BA2">
        <w:t xml:space="preserve">current state mandated </w:t>
      </w:r>
      <w:r w:rsidR="00D75B90">
        <w:t xml:space="preserve">wind energy </w:t>
      </w:r>
      <w:r w:rsidR="0085130E">
        <w:t>setback</w:t>
      </w:r>
      <w:r w:rsidR="00D73BA2">
        <w:t xml:space="preserve"> requirements. </w:t>
      </w:r>
      <w:r w:rsidR="0085130E">
        <w:t xml:space="preserve">This legislation does not authorize County Commissioners to lengthen setbacks. </w:t>
      </w:r>
      <w:r w:rsidR="00D73BA2">
        <w:t xml:space="preserve">Rep. Burkley and Rep. </w:t>
      </w:r>
      <w:r w:rsidR="0085130E">
        <w:t>Brown seek to dismantle the rules</w:t>
      </w:r>
      <w:r w:rsidR="00FD78D1">
        <w:t xml:space="preserve"> intended </w:t>
      </w:r>
      <w:r w:rsidR="001275DF">
        <w:t xml:space="preserve">to </w:t>
      </w:r>
      <w:r w:rsidR="001C520F">
        <w:t>pro</w:t>
      </w:r>
      <w:r w:rsidR="00F2190B">
        <w:t>tect</w:t>
      </w:r>
      <w:r w:rsidR="001C520F">
        <w:t xml:space="preserve"> </w:t>
      </w:r>
      <w:r w:rsidR="0085130E">
        <w:t xml:space="preserve">your health and </w:t>
      </w:r>
      <w:r w:rsidR="001C520F">
        <w:t xml:space="preserve">safety and the value of </w:t>
      </w:r>
      <w:r w:rsidR="00D75B90">
        <w:t>y</w:t>
      </w:r>
      <w:r w:rsidR="001C520F">
        <w:t>our property.</w:t>
      </w:r>
      <w:r w:rsidR="00D75B90">
        <w:t xml:space="preserve">  </w:t>
      </w:r>
    </w:p>
    <w:p w:rsidR="00405652" w:rsidRDefault="0085130E" w:rsidP="00405652">
      <w:pPr>
        <w:jc w:val="both"/>
      </w:pPr>
      <w:r>
        <w:t xml:space="preserve">Your local elected officials, including County Commissioners, state Reps. and Senators </w:t>
      </w:r>
      <w:r w:rsidR="00FD78D1">
        <w:t>need</w:t>
      </w:r>
      <w:r w:rsidR="00D75B90">
        <w:t xml:space="preserve"> to hear from you if you disagree.</w:t>
      </w:r>
      <w:r>
        <w:t xml:space="preserve">  </w:t>
      </w:r>
    </w:p>
    <w:p w:rsidR="00736D46" w:rsidRDefault="001C520F" w:rsidP="00405652">
      <w:pPr>
        <w:jc w:val="both"/>
      </w:pPr>
      <w:r>
        <w:t xml:space="preserve">It is important to understand that the wind industry in Ohio requires a number of things to be viable: </w:t>
      </w:r>
    </w:p>
    <w:p w:rsidR="00736D46" w:rsidRDefault="001C520F" w:rsidP="00736D46">
      <w:pPr>
        <w:ind w:left="720"/>
        <w:jc w:val="both"/>
      </w:pPr>
      <w:r>
        <w:t>1.) a government mandate to guarantee a market</w:t>
      </w:r>
      <w:r w:rsidR="0085130E">
        <w:t xml:space="preserve"> for an otherwise unreliable and inefficient </w:t>
      </w:r>
      <w:r w:rsidR="00B50152">
        <w:t>source of power generation;</w:t>
      </w:r>
      <w:r w:rsidR="00F2190B">
        <w:t xml:space="preserve"> </w:t>
      </w:r>
    </w:p>
    <w:p w:rsidR="00736D46" w:rsidRDefault="00F2190B" w:rsidP="00736D46">
      <w:pPr>
        <w:ind w:left="720"/>
        <w:jc w:val="both"/>
      </w:pPr>
      <w:r>
        <w:t>2.) federal subsidies</w:t>
      </w:r>
      <w:r w:rsidR="001C520F">
        <w:t xml:space="preserve"> to underwrite </w:t>
      </w:r>
      <w:r>
        <w:t>the uncompetitive cost of wind electricity</w:t>
      </w:r>
      <w:r w:rsidR="00B50152">
        <w:t>;</w:t>
      </w:r>
    </w:p>
    <w:p w:rsidR="00736D46" w:rsidRDefault="001C520F" w:rsidP="00736D46">
      <w:pPr>
        <w:ind w:left="720"/>
        <w:jc w:val="both"/>
      </w:pPr>
      <w:r>
        <w:t>3.) local tax abatement</w:t>
      </w:r>
      <w:r w:rsidR="00B50152">
        <w:t xml:space="preserve"> </w:t>
      </w:r>
      <w:r w:rsidR="00FD78D1">
        <w:t>to enhance the developer’s investment returns</w:t>
      </w:r>
      <w:r>
        <w:t xml:space="preserve">; and </w:t>
      </w:r>
    </w:p>
    <w:p w:rsidR="00736D46" w:rsidRPr="00B50152" w:rsidRDefault="001C520F" w:rsidP="00736D46">
      <w:pPr>
        <w:ind w:left="720"/>
        <w:jc w:val="both"/>
        <w:rPr>
          <w:b/>
          <w:i/>
          <w:sz w:val="24"/>
          <w:szCs w:val="24"/>
        </w:rPr>
      </w:pPr>
      <w:r w:rsidRPr="00B50152">
        <w:rPr>
          <w:b/>
        </w:rPr>
        <w:t xml:space="preserve">4.) </w:t>
      </w:r>
      <w:r w:rsidRPr="00B50152">
        <w:rPr>
          <w:b/>
          <w:i/>
          <w:sz w:val="24"/>
          <w:szCs w:val="24"/>
        </w:rPr>
        <w:t xml:space="preserve">the free use of </w:t>
      </w:r>
      <w:r w:rsidR="00B50152" w:rsidRPr="00B50152">
        <w:rPr>
          <w:b/>
          <w:i/>
          <w:sz w:val="24"/>
          <w:szCs w:val="24"/>
        </w:rPr>
        <w:t xml:space="preserve">neighboring </w:t>
      </w:r>
      <w:r w:rsidRPr="00B50152">
        <w:rPr>
          <w:b/>
          <w:i/>
          <w:sz w:val="24"/>
          <w:szCs w:val="24"/>
        </w:rPr>
        <w:t xml:space="preserve">non-participating property owner’s land through setbacks measured from homes not property lines. </w:t>
      </w:r>
    </w:p>
    <w:p w:rsidR="00D75B90" w:rsidRDefault="001C520F" w:rsidP="00736D46">
      <w:pPr>
        <w:jc w:val="both"/>
      </w:pPr>
      <w:r>
        <w:t>The citizens of Ohio – who pay federal, state and local taxes</w:t>
      </w:r>
      <w:r w:rsidR="00B50152">
        <w:t xml:space="preserve"> and </w:t>
      </w:r>
      <w:r>
        <w:t xml:space="preserve">who are </w:t>
      </w:r>
      <w:r w:rsidR="00D75B90">
        <w:t xml:space="preserve">also </w:t>
      </w:r>
      <w:r>
        <w:t xml:space="preserve">ratepayers </w:t>
      </w:r>
      <w:r w:rsidR="00B50152">
        <w:t>currently pa</w:t>
      </w:r>
      <w:r>
        <w:t xml:space="preserve">ying higher electricity rates for renewables – should not be required to </w:t>
      </w:r>
      <w:r w:rsidR="00B50152">
        <w:t xml:space="preserve">also </w:t>
      </w:r>
      <w:r>
        <w:t>donate the</w:t>
      </w:r>
      <w:r w:rsidR="00D75B90">
        <w:t xml:space="preserve"> peacef</w:t>
      </w:r>
      <w:r w:rsidR="00B50152">
        <w:t>ul enjoyment of their land to an intrusive</w:t>
      </w:r>
      <w:r w:rsidR="00D75B90">
        <w:t xml:space="preserve"> industrial use</w:t>
      </w:r>
      <w:r w:rsidR="00B50152">
        <w:t xml:space="preserve"> </w:t>
      </w:r>
      <w:r>
        <w:t>so that wind developers can meet manufacturers’ recommended setbacks</w:t>
      </w:r>
      <w:r w:rsidR="001275DF">
        <w:t xml:space="preserve"> without having to pay </w:t>
      </w:r>
      <w:r w:rsidR="00FD78D1">
        <w:t xml:space="preserve">it. </w:t>
      </w:r>
      <w:r w:rsidR="001275DF">
        <w:t xml:space="preserve">  </w:t>
      </w:r>
      <w:r w:rsidR="00B50152">
        <w:t>County Commissioners should not be asked to bargain away the health, safety and rights of their constituents in exchange for enhancing the profits of the developer and pocketing a little extra for their own general fund.</w:t>
      </w:r>
    </w:p>
    <w:sectPr w:rsidR="00D7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918"/>
    <w:multiLevelType w:val="multilevel"/>
    <w:tmpl w:val="2E3E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D5"/>
    <w:rsid w:val="00013099"/>
    <w:rsid w:val="000C7DF2"/>
    <w:rsid w:val="00101547"/>
    <w:rsid w:val="00102400"/>
    <w:rsid w:val="001275DF"/>
    <w:rsid w:val="001C520F"/>
    <w:rsid w:val="002435C9"/>
    <w:rsid w:val="00405652"/>
    <w:rsid w:val="004C715A"/>
    <w:rsid w:val="006F685E"/>
    <w:rsid w:val="00736D46"/>
    <w:rsid w:val="00814B44"/>
    <w:rsid w:val="008367D8"/>
    <w:rsid w:val="0085130E"/>
    <w:rsid w:val="00A605CB"/>
    <w:rsid w:val="00AF6919"/>
    <w:rsid w:val="00B04636"/>
    <w:rsid w:val="00B50152"/>
    <w:rsid w:val="00B50561"/>
    <w:rsid w:val="00C46163"/>
    <w:rsid w:val="00CD1BD5"/>
    <w:rsid w:val="00CD7CF9"/>
    <w:rsid w:val="00D24512"/>
    <w:rsid w:val="00D73BA2"/>
    <w:rsid w:val="00D75B90"/>
    <w:rsid w:val="00EB215D"/>
    <w:rsid w:val="00F2190B"/>
    <w:rsid w:val="00FD78D1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6755"/>
    <w:rPr>
      <w:i/>
      <w:iCs/>
    </w:rPr>
  </w:style>
  <w:style w:type="paragraph" w:styleId="ListParagraph">
    <w:name w:val="List Paragraph"/>
    <w:basedOn w:val="Normal"/>
    <w:uiPriority w:val="34"/>
    <w:qFormat/>
    <w:rsid w:val="0073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6755"/>
    <w:rPr>
      <w:i/>
      <w:iCs/>
    </w:rPr>
  </w:style>
  <w:style w:type="paragraph" w:styleId="ListParagraph">
    <w:name w:val="List Paragraph"/>
    <w:basedOn w:val="Normal"/>
    <w:uiPriority w:val="34"/>
    <w:qFormat/>
    <w:rsid w:val="0073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julie johnson</cp:lastModifiedBy>
  <cp:revision>3</cp:revision>
  <dcterms:created xsi:type="dcterms:W3CDTF">2015-08-13T02:25:00Z</dcterms:created>
  <dcterms:modified xsi:type="dcterms:W3CDTF">2015-08-13T02:33:00Z</dcterms:modified>
</cp:coreProperties>
</file>