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89FE" w14:textId="53BFE03C" w:rsidR="00545D71" w:rsidRDefault="00711FC1" w:rsidP="00545D71">
      <w:pPr>
        <w:spacing w:after="0" w:line="240" w:lineRule="auto"/>
        <w:jc w:val="center"/>
        <w:rPr>
          <w:rFonts w:ascii="Times New Roman" w:hAnsi="Times New Roman" w:cs="Times New Roman"/>
          <w:b/>
          <w:bCs/>
        </w:rPr>
      </w:pPr>
      <w:r>
        <w:rPr>
          <w:rFonts w:ascii="Times New Roman" w:hAnsi="Times New Roman" w:cs="Times New Roman"/>
          <w:b/>
          <w:bCs/>
        </w:rPr>
        <w:t>DEERFIELD</w:t>
      </w:r>
      <w:r w:rsidR="00545D71" w:rsidRPr="00545D71">
        <w:rPr>
          <w:rFonts w:ascii="Times New Roman" w:hAnsi="Times New Roman" w:cs="Times New Roman"/>
          <w:b/>
          <w:bCs/>
        </w:rPr>
        <w:t xml:space="preserve"> TOWNSHIP </w:t>
      </w:r>
    </w:p>
    <w:p w14:paraId="254A5785" w14:textId="77777777" w:rsidR="00545D71" w:rsidRDefault="00545D71" w:rsidP="00545D71">
      <w:pPr>
        <w:spacing w:after="0" w:line="240" w:lineRule="auto"/>
        <w:jc w:val="center"/>
        <w:rPr>
          <w:rFonts w:ascii="Times New Roman" w:hAnsi="Times New Roman" w:cs="Times New Roman"/>
          <w:b/>
          <w:bCs/>
        </w:rPr>
      </w:pPr>
    </w:p>
    <w:p w14:paraId="00366092" w14:textId="178F4A92" w:rsidR="00545D71" w:rsidRDefault="00545D71" w:rsidP="00545D71">
      <w:pPr>
        <w:spacing w:after="0" w:line="240" w:lineRule="auto"/>
        <w:jc w:val="center"/>
        <w:rPr>
          <w:rFonts w:ascii="Times New Roman" w:hAnsi="Times New Roman" w:cs="Times New Roman"/>
          <w:b/>
          <w:bCs/>
        </w:rPr>
      </w:pPr>
      <w:r w:rsidRPr="00545D71">
        <w:rPr>
          <w:rFonts w:ascii="Times New Roman" w:hAnsi="Times New Roman" w:cs="Times New Roman"/>
          <w:b/>
          <w:bCs/>
        </w:rPr>
        <w:t>ORDINANCE NO.</w:t>
      </w:r>
    </w:p>
    <w:p w14:paraId="61DB1A07" w14:textId="77777777" w:rsidR="00545D71" w:rsidRPr="00545D71" w:rsidRDefault="00545D71" w:rsidP="00545D71">
      <w:pPr>
        <w:spacing w:after="0" w:line="240" w:lineRule="auto"/>
        <w:jc w:val="center"/>
        <w:rPr>
          <w:rFonts w:ascii="Times New Roman" w:hAnsi="Times New Roman" w:cs="Times New Roman"/>
          <w:b/>
          <w:bCs/>
        </w:rPr>
      </w:pPr>
    </w:p>
    <w:p w14:paraId="41237FE7" w14:textId="5C387CBA" w:rsidR="00545D71" w:rsidRDefault="00545D71" w:rsidP="00545D71">
      <w:pPr>
        <w:spacing w:after="0" w:line="240" w:lineRule="auto"/>
        <w:jc w:val="center"/>
        <w:rPr>
          <w:rFonts w:ascii="Times New Roman" w:hAnsi="Times New Roman" w:cs="Times New Roman"/>
          <w:b/>
          <w:bCs/>
        </w:rPr>
      </w:pPr>
      <w:r w:rsidRPr="00545D71">
        <w:rPr>
          <w:rFonts w:ascii="Times New Roman" w:hAnsi="Times New Roman" w:cs="Times New Roman"/>
          <w:b/>
          <w:bCs/>
        </w:rPr>
        <w:t>AN ORDINANCE TO AMEND THE ZONING ORDINANCE TO REGULATE</w:t>
      </w:r>
      <w:r>
        <w:rPr>
          <w:rFonts w:ascii="Times New Roman" w:hAnsi="Times New Roman" w:cs="Times New Roman"/>
          <w:b/>
          <w:bCs/>
        </w:rPr>
        <w:t xml:space="preserve"> SOLAR ENERGY SYSTEMS IN ACCORDANCE WITH PA 233 OF 2023</w:t>
      </w:r>
    </w:p>
    <w:p w14:paraId="7DB34BB1" w14:textId="77777777" w:rsidR="00545D71" w:rsidRPr="00545D71" w:rsidRDefault="00545D71" w:rsidP="00545D71">
      <w:pPr>
        <w:spacing w:after="0" w:line="240" w:lineRule="auto"/>
        <w:jc w:val="center"/>
        <w:rPr>
          <w:rFonts w:ascii="Times New Roman" w:hAnsi="Times New Roman" w:cs="Times New Roman"/>
          <w:b/>
          <w:bCs/>
        </w:rPr>
      </w:pPr>
    </w:p>
    <w:p w14:paraId="23FB6A49" w14:textId="3D2A15AD" w:rsidR="00545D71" w:rsidRDefault="00545D71" w:rsidP="00545D71">
      <w:pPr>
        <w:spacing w:after="0" w:line="240" w:lineRule="auto"/>
        <w:rPr>
          <w:rFonts w:ascii="Times New Roman" w:hAnsi="Times New Roman" w:cs="Times New Roman"/>
          <w:b/>
          <w:bCs/>
        </w:rPr>
      </w:pPr>
      <w:r w:rsidRPr="00545D71">
        <w:rPr>
          <w:rFonts w:ascii="Times New Roman" w:hAnsi="Times New Roman" w:cs="Times New Roman"/>
          <w:b/>
          <w:bCs/>
        </w:rPr>
        <w:t xml:space="preserve">The Township of </w:t>
      </w:r>
      <w:r w:rsidR="00711FC1">
        <w:rPr>
          <w:rFonts w:ascii="Times New Roman" w:hAnsi="Times New Roman" w:cs="Times New Roman"/>
          <w:b/>
          <w:bCs/>
        </w:rPr>
        <w:t>Deerfield</w:t>
      </w:r>
      <w:r w:rsidRPr="00545D71">
        <w:rPr>
          <w:rFonts w:ascii="Times New Roman" w:hAnsi="Times New Roman" w:cs="Times New Roman"/>
          <w:b/>
          <w:bCs/>
        </w:rPr>
        <w:t xml:space="preserve"> ordains:</w:t>
      </w:r>
    </w:p>
    <w:p w14:paraId="59D86AF4" w14:textId="77777777" w:rsidR="00545D71" w:rsidRDefault="00545D71" w:rsidP="00545D71">
      <w:pPr>
        <w:spacing w:after="0" w:line="240" w:lineRule="auto"/>
        <w:rPr>
          <w:rFonts w:ascii="Times New Roman" w:hAnsi="Times New Roman" w:cs="Times New Roman"/>
          <w:b/>
          <w:bCs/>
        </w:rPr>
      </w:pPr>
    </w:p>
    <w:p w14:paraId="3B0A04B0" w14:textId="56393459" w:rsidR="00545D71" w:rsidRDefault="00545D71" w:rsidP="00545D71">
      <w:pPr>
        <w:spacing w:after="0" w:line="240" w:lineRule="auto"/>
        <w:rPr>
          <w:rFonts w:ascii="Times New Roman" w:hAnsi="Times New Roman" w:cs="Times New Roman"/>
          <w:b/>
          <w:bCs/>
        </w:rPr>
      </w:pPr>
      <w:r>
        <w:rPr>
          <w:rFonts w:ascii="Times New Roman" w:hAnsi="Times New Roman" w:cs="Times New Roman"/>
          <w:b/>
          <w:bCs/>
        </w:rPr>
        <w:t>Section 1. Purpose</w:t>
      </w:r>
    </w:p>
    <w:p w14:paraId="1520BE53" w14:textId="77777777" w:rsidR="00545D71" w:rsidRDefault="00545D71" w:rsidP="00545D71">
      <w:pPr>
        <w:spacing w:after="0" w:line="240" w:lineRule="auto"/>
        <w:rPr>
          <w:rFonts w:ascii="Times New Roman" w:hAnsi="Times New Roman" w:cs="Times New Roman"/>
          <w:b/>
          <w:bCs/>
        </w:rPr>
      </w:pPr>
    </w:p>
    <w:p w14:paraId="3750AAAC" w14:textId="4A819BB5" w:rsidR="00545D71" w:rsidRDefault="00545D71" w:rsidP="00545D71">
      <w:pPr>
        <w:spacing w:after="0" w:line="240" w:lineRule="auto"/>
        <w:jc w:val="both"/>
        <w:rPr>
          <w:rFonts w:ascii="Times New Roman" w:hAnsi="Times New Roman" w:cs="Times New Roman"/>
        </w:rPr>
      </w:pPr>
      <w:r>
        <w:rPr>
          <w:rFonts w:ascii="Times New Roman" w:hAnsi="Times New Roman" w:cs="Times New Roman"/>
        </w:rPr>
        <w:t xml:space="preserve">The Township adopts this Ordinance to render certain solar energy zoning regulations compatible with Public Act 233 of 2023 (“PA 233”), while retaining local control over matters of regulation that are not governed by PA 233, and to promote the public health, safety, and welfare of Township residents. </w:t>
      </w:r>
      <w:r w:rsidR="00603892">
        <w:rPr>
          <w:rFonts w:ascii="Times New Roman" w:hAnsi="Times New Roman" w:cs="Times New Roman"/>
        </w:rPr>
        <w:t>This Ordinance also modifies the areas in the Township where solar energy systems are permitted.</w:t>
      </w:r>
    </w:p>
    <w:p w14:paraId="74FABDBB" w14:textId="77777777" w:rsidR="00545D71" w:rsidRDefault="00545D71" w:rsidP="00545D71">
      <w:pPr>
        <w:spacing w:after="0" w:line="240" w:lineRule="auto"/>
        <w:jc w:val="both"/>
        <w:rPr>
          <w:rFonts w:ascii="Times New Roman" w:hAnsi="Times New Roman" w:cs="Times New Roman"/>
        </w:rPr>
      </w:pPr>
    </w:p>
    <w:p w14:paraId="04EC3571" w14:textId="0EC3A2FB" w:rsidR="00545D71" w:rsidRDefault="00545D71" w:rsidP="00545D71">
      <w:pPr>
        <w:spacing w:after="0" w:line="240" w:lineRule="auto"/>
        <w:jc w:val="both"/>
        <w:rPr>
          <w:rFonts w:ascii="Times New Roman" w:hAnsi="Times New Roman" w:cs="Times New Roman"/>
          <w:b/>
          <w:bCs/>
        </w:rPr>
      </w:pPr>
      <w:r>
        <w:rPr>
          <w:rFonts w:ascii="Times New Roman" w:hAnsi="Times New Roman" w:cs="Times New Roman"/>
          <w:b/>
          <w:bCs/>
        </w:rPr>
        <w:t xml:space="preserve">Section 2. </w:t>
      </w:r>
      <w:r w:rsidR="00711FC1">
        <w:rPr>
          <w:rFonts w:ascii="Times New Roman" w:hAnsi="Times New Roman" w:cs="Times New Roman"/>
          <w:b/>
          <w:bCs/>
        </w:rPr>
        <w:t>Amendment of Section 7.26 to Add Subsection (4)</w:t>
      </w:r>
    </w:p>
    <w:p w14:paraId="1B60EA41" w14:textId="77777777" w:rsidR="00545D71" w:rsidRDefault="00545D71" w:rsidP="00545D71">
      <w:pPr>
        <w:spacing w:after="0" w:line="240" w:lineRule="auto"/>
        <w:jc w:val="both"/>
        <w:rPr>
          <w:rFonts w:ascii="Times New Roman" w:hAnsi="Times New Roman" w:cs="Times New Roman"/>
          <w:b/>
          <w:bCs/>
        </w:rPr>
      </w:pPr>
    </w:p>
    <w:p w14:paraId="6C2704E0" w14:textId="6C1D1044" w:rsidR="00545D71" w:rsidRDefault="00711FC1" w:rsidP="00545D71">
      <w:pPr>
        <w:spacing w:after="0" w:line="240" w:lineRule="auto"/>
        <w:jc w:val="both"/>
        <w:rPr>
          <w:rFonts w:ascii="Times New Roman" w:hAnsi="Times New Roman" w:cs="Times New Roman"/>
        </w:rPr>
      </w:pPr>
      <w:r>
        <w:rPr>
          <w:rFonts w:ascii="Times New Roman" w:hAnsi="Times New Roman" w:cs="Times New Roman"/>
        </w:rPr>
        <w:t xml:space="preserve">Section 7.26 of the </w:t>
      </w:r>
      <w:r w:rsidR="00545D71">
        <w:rPr>
          <w:rFonts w:ascii="Times New Roman" w:hAnsi="Times New Roman" w:cs="Times New Roman"/>
        </w:rPr>
        <w:t>Township Zoning Ordinance</w:t>
      </w:r>
      <w:r w:rsidR="000B0F04">
        <w:rPr>
          <w:rFonts w:ascii="Times New Roman" w:hAnsi="Times New Roman" w:cs="Times New Roman"/>
        </w:rPr>
        <w:t xml:space="preserve"> is amended to add new </w:t>
      </w:r>
      <w:r>
        <w:rPr>
          <w:rFonts w:ascii="Times New Roman" w:hAnsi="Times New Roman" w:cs="Times New Roman"/>
        </w:rPr>
        <w:t>subsection (4),</w:t>
      </w:r>
      <w:r w:rsidR="00545D71">
        <w:rPr>
          <w:rFonts w:ascii="Times New Roman" w:hAnsi="Times New Roman" w:cs="Times New Roman"/>
        </w:rPr>
        <w:t xml:space="preserve"> entitled “</w:t>
      </w:r>
      <w:r>
        <w:rPr>
          <w:rFonts w:ascii="Times New Roman" w:hAnsi="Times New Roman" w:cs="Times New Roman"/>
        </w:rPr>
        <w:t>Large Solar Energy</w:t>
      </w:r>
      <w:r w:rsidR="00545D71">
        <w:rPr>
          <w:rFonts w:ascii="Times New Roman" w:hAnsi="Times New Roman" w:cs="Times New Roman"/>
        </w:rPr>
        <w:t xml:space="preserve"> Systems</w:t>
      </w:r>
      <w:r w:rsidR="000B0F04">
        <w:rPr>
          <w:rFonts w:ascii="Times New Roman" w:hAnsi="Times New Roman" w:cs="Times New Roman"/>
        </w:rPr>
        <w:t xml:space="preserve"> under PA 233</w:t>
      </w:r>
      <w:r w:rsidR="00545D71">
        <w:rPr>
          <w:rFonts w:ascii="Times New Roman" w:hAnsi="Times New Roman" w:cs="Times New Roman"/>
        </w:rPr>
        <w:t>,” which reads as follows in its entirety:</w:t>
      </w:r>
    </w:p>
    <w:p w14:paraId="7BFE9329" w14:textId="77777777" w:rsidR="00A31091" w:rsidRDefault="00A31091" w:rsidP="00545D71">
      <w:pPr>
        <w:spacing w:after="0" w:line="240" w:lineRule="auto"/>
        <w:jc w:val="both"/>
        <w:rPr>
          <w:rFonts w:ascii="Times New Roman" w:hAnsi="Times New Roman" w:cs="Times New Roman"/>
        </w:rPr>
      </w:pPr>
    </w:p>
    <w:p w14:paraId="44611C04" w14:textId="2750A371" w:rsidR="00A31091" w:rsidRPr="00A31091" w:rsidRDefault="00711FC1" w:rsidP="00A31091">
      <w:pPr>
        <w:spacing w:after="0" w:line="240" w:lineRule="auto"/>
        <w:ind w:firstLine="720"/>
        <w:jc w:val="both"/>
        <w:rPr>
          <w:rFonts w:ascii="Times New Roman" w:hAnsi="Times New Roman" w:cs="Times New Roman"/>
          <w:b/>
          <w:bCs/>
        </w:rPr>
      </w:pPr>
      <w:r>
        <w:rPr>
          <w:rFonts w:ascii="Times New Roman" w:hAnsi="Times New Roman" w:cs="Times New Roman"/>
          <w:b/>
          <w:bCs/>
        </w:rPr>
        <w:t>4.</w:t>
      </w:r>
      <w:r w:rsidR="000B0F04">
        <w:rPr>
          <w:rFonts w:ascii="Times New Roman" w:hAnsi="Times New Roman" w:cs="Times New Roman"/>
          <w:b/>
          <w:bCs/>
        </w:rPr>
        <w:t xml:space="preserve">   </w:t>
      </w:r>
      <w:r>
        <w:rPr>
          <w:rFonts w:ascii="Times New Roman" w:hAnsi="Times New Roman" w:cs="Times New Roman"/>
          <w:b/>
          <w:bCs/>
        </w:rPr>
        <w:t>Large Solar Energy</w:t>
      </w:r>
      <w:r w:rsidR="00A31091">
        <w:rPr>
          <w:rFonts w:ascii="Times New Roman" w:hAnsi="Times New Roman" w:cs="Times New Roman"/>
          <w:b/>
          <w:bCs/>
        </w:rPr>
        <w:t xml:space="preserve"> Systems under PA 233. </w:t>
      </w:r>
    </w:p>
    <w:p w14:paraId="1DEBECEB" w14:textId="402E92DA" w:rsidR="00545D71" w:rsidRPr="00545D71" w:rsidRDefault="00545D71" w:rsidP="00545D71">
      <w:pPr>
        <w:spacing w:after="0" w:line="240" w:lineRule="auto"/>
        <w:rPr>
          <w:rFonts w:ascii="Times New Roman" w:hAnsi="Times New Roman" w:cs="Times New Roman"/>
          <w:b/>
          <w:bCs/>
        </w:rPr>
      </w:pPr>
    </w:p>
    <w:p w14:paraId="5D2F01CF" w14:textId="71C125A2" w:rsidR="000F3E0B" w:rsidRDefault="00A31091" w:rsidP="00A31091">
      <w:pPr>
        <w:jc w:val="both"/>
        <w:rPr>
          <w:rFonts w:ascii="Times New Roman" w:hAnsi="Times New Roman" w:cs="Times New Roman"/>
        </w:rPr>
      </w:pPr>
      <w:r w:rsidRPr="00A31091">
        <w:rPr>
          <w:rFonts w:ascii="Times New Roman" w:hAnsi="Times New Roman" w:cs="Times New Roman"/>
        </w:rPr>
        <w:t xml:space="preserve">On or after November 29, 2024, </w:t>
      </w:r>
      <w:r>
        <w:rPr>
          <w:rFonts w:ascii="Times New Roman" w:hAnsi="Times New Roman" w:cs="Times New Roman"/>
        </w:rPr>
        <w:t>once</w:t>
      </w:r>
      <w:r w:rsidRPr="00A31091">
        <w:rPr>
          <w:rFonts w:ascii="Times New Roman" w:hAnsi="Times New Roman" w:cs="Times New Roman"/>
        </w:rPr>
        <w:t xml:space="preserve"> PA 233 of 2023 is in effect, the following provisions apply to </w:t>
      </w:r>
      <w:r w:rsidR="00711FC1">
        <w:rPr>
          <w:rFonts w:ascii="Times New Roman" w:hAnsi="Times New Roman" w:cs="Times New Roman"/>
        </w:rPr>
        <w:t>Large Solar Energy</w:t>
      </w:r>
      <w:r w:rsidRPr="00A31091">
        <w:rPr>
          <w:rFonts w:ascii="Times New Roman" w:hAnsi="Times New Roman" w:cs="Times New Roman"/>
        </w:rPr>
        <w:t xml:space="preserve"> Systems with a nameplate capacity of 50 megawatts or more. To the extent these provisions conflict with the provisions in </w:t>
      </w:r>
      <w:r>
        <w:rPr>
          <w:rFonts w:ascii="Times New Roman" w:hAnsi="Times New Roman" w:cs="Times New Roman"/>
        </w:rPr>
        <w:t>subsection</w:t>
      </w:r>
      <w:r w:rsidR="000B0F04">
        <w:rPr>
          <w:rFonts w:ascii="Times New Roman" w:hAnsi="Times New Roman" w:cs="Times New Roman"/>
        </w:rPr>
        <w:t>s</w:t>
      </w:r>
      <w:r>
        <w:rPr>
          <w:rFonts w:ascii="Times New Roman" w:hAnsi="Times New Roman" w:cs="Times New Roman"/>
        </w:rPr>
        <w:t xml:space="preserve"> </w:t>
      </w:r>
      <w:r w:rsidR="00711FC1">
        <w:rPr>
          <w:rFonts w:ascii="Times New Roman" w:hAnsi="Times New Roman" w:cs="Times New Roman"/>
        </w:rPr>
        <w:t>1-3</w:t>
      </w:r>
      <w:r w:rsidR="000B0F04">
        <w:rPr>
          <w:rFonts w:ascii="Times New Roman" w:hAnsi="Times New Roman" w:cs="Times New Roman"/>
        </w:rPr>
        <w:t xml:space="preserve"> above (regulating </w:t>
      </w:r>
      <w:r w:rsidR="00711FC1">
        <w:rPr>
          <w:rFonts w:ascii="Times New Roman" w:hAnsi="Times New Roman" w:cs="Times New Roman"/>
        </w:rPr>
        <w:t>Solar Energy Facilities</w:t>
      </w:r>
      <w:r w:rsidR="000B0F04">
        <w:rPr>
          <w:rFonts w:ascii="Times New Roman" w:hAnsi="Times New Roman" w:cs="Times New Roman"/>
        </w:rPr>
        <w:t xml:space="preserve">), </w:t>
      </w:r>
      <w:r w:rsidRPr="00A31091">
        <w:rPr>
          <w:rFonts w:ascii="Times New Roman" w:hAnsi="Times New Roman" w:cs="Times New Roman"/>
        </w:rPr>
        <w:t>the provisions</w:t>
      </w:r>
      <w:r>
        <w:rPr>
          <w:rFonts w:ascii="Times New Roman" w:hAnsi="Times New Roman" w:cs="Times New Roman"/>
        </w:rPr>
        <w:t xml:space="preserve"> below</w:t>
      </w:r>
      <w:r w:rsidRPr="00A31091">
        <w:rPr>
          <w:rFonts w:ascii="Times New Roman" w:hAnsi="Times New Roman" w:cs="Times New Roman"/>
        </w:rPr>
        <w:t xml:space="preserve"> control as to such </w:t>
      </w:r>
      <w:r w:rsidR="00711FC1">
        <w:rPr>
          <w:rFonts w:ascii="Times New Roman" w:hAnsi="Times New Roman" w:cs="Times New Roman"/>
        </w:rPr>
        <w:t>Large Solar Energy</w:t>
      </w:r>
      <w:r w:rsidRPr="00A31091">
        <w:rPr>
          <w:rFonts w:ascii="Times New Roman" w:hAnsi="Times New Roman" w:cs="Times New Roman"/>
        </w:rPr>
        <w:t xml:space="preserve"> Systems. All provisions in </w:t>
      </w:r>
      <w:r w:rsidR="000B0F04">
        <w:rPr>
          <w:rFonts w:ascii="Times New Roman" w:hAnsi="Times New Roman" w:cs="Times New Roman"/>
        </w:rPr>
        <w:t xml:space="preserve">subsections </w:t>
      </w:r>
      <w:r w:rsidR="00711FC1">
        <w:rPr>
          <w:rFonts w:ascii="Times New Roman" w:hAnsi="Times New Roman" w:cs="Times New Roman"/>
        </w:rPr>
        <w:t>1-3</w:t>
      </w:r>
      <w:r w:rsidR="000B0F04">
        <w:rPr>
          <w:rFonts w:ascii="Times New Roman" w:hAnsi="Times New Roman" w:cs="Times New Roman"/>
        </w:rPr>
        <w:t xml:space="preserve"> above</w:t>
      </w:r>
      <w:r w:rsidRPr="00A31091">
        <w:rPr>
          <w:rFonts w:ascii="Times New Roman" w:hAnsi="Times New Roman" w:cs="Times New Roman"/>
        </w:rPr>
        <w:t xml:space="preserve"> that do not conflict with this subsection remain in full force and effect.</w:t>
      </w:r>
      <w:r>
        <w:rPr>
          <w:rFonts w:ascii="Times New Roman" w:hAnsi="Times New Roman" w:cs="Times New Roman"/>
        </w:rPr>
        <w:t xml:space="preserve"> </w:t>
      </w:r>
      <w:r w:rsidRPr="00A31091">
        <w:rPr>
          <w:rFonts w:ascii="Times New Roman" w:hAnsi="Times New Roman" w:cs="Times New Roman"/>
        </w:rPr>
        <w:t>This subsection does not apply if PA 233 of 2023 is repealed, enjoined, or otherwise not in effect</w:t>
      </w:r>
      <w:r>
        <w:rPr>
          <w:rFonts w:ascii="Times New Roman" w:hAnsi="Times New Roman" w:cs="Times New Roman"/>
        </w:rPr>
        <w:t>,</w:t>
      </w:r>
      <w:r w:rsidRPr="00A31091">
        <w:rPr>
          <w:rFonts w:ascii="Times New Roman" w:hAnsi="Times New Roman" w:cs="Times New Roman"/>
        </w:rPr>
        <w:t xml:space="preserve"> and does not apply to </w:t>
      </w:r>
      <w:r w:rsidR="00711FC1">
        <w:rPr>
          <w:rFonts w:ascii="Times New Roman" w:hAnsi="Times New Roman" w:cs="Times New Roman"/>
        </w:rPr>
        <w:t>Large Solar Energy</w:t>
      </w:r>
      <w:r w:rsidRPr="00A31091">
        <w:rPr>
          <w:rFonts w:ascii="Times New Roman" w:hAnsi="Times New Roman" w:cs="Times New Roman"/>
        </w:rPr>
        <w:t xml:space="preserve"> Systems with a nameplate capacity of less than 50 megawatts.</w:t>
      </w:r>
    </w:p>
    <w:p w14:paraId="3003B113" w14:textId="13032A1A" w:rsidR="000F3E0B" w:rsidRDefault="000F3E0B" w:rsidP="000F3E0B">
      <w:pPr>
        <w:pStyle w:val="ListParagraph"/>
        <w:numPr>
          <w:ilvl w:val="0"/>
          <w:numId w:val="1"/>
        </w:numPr>
        <w:tabs>
          <w:tab w:val="left" w:pos="720"/>
        </w:tabs>
        <w:spacing w:after="0" w:line="240" w:lineRule="auto"/>
        <w:jc w:val="both"/>
        <w:rPr>
          <w:rFonts w:ascii="Times New Roman" w:hAnsi="Times New Roman"/>
        </w:rPr>
      </w:pPr>
      <w:r w:rsidRPr="00FE598A">
        <w:rPr>
          <w:rFonts w:ascii="Times New Roman" w:hAnsi="Times New Roman"/>
          <w:i/>
          <w:iCs/>
        </w:rPr>
        <w:t xml:space="preserve">Setbacks. </w:t>
      </w:r>
      <w:r w:rsidR="00711FC1">
        <w:rPr>
          <w:rFonts w:ascii="Times New Roman" w:hAnsi="Times New Roman"/>
        </w:rPr>
        <w:t>Large Solar Energy</w:t>
      </w:r>
      <w:r>
        <w:rPr>
          <w:rFonts w:ascii="Times New Roman" w:hAnsi="Times New Roman"/>
        </w:rPr>
        <w:t xml:space="preserve"> Systems</w:t>
      </w:r>
      <w:r w:rsidRPr="00FE598A">
        <w:rPr>
          <w:rFonts w:ascii="Times New Roman" w:hAnsi="Times New Roman"/>
        </w:rPr>
        <w:t xml:space="preserve"> must comply with the following minimum setback requirements, with setback distances measured from the nearest edge of the perimeter fencing of the facility:</w:t>
      </w:r>
    </w:p>
    <w:p w14:paraId="18ACE764" w14:textId="77777777" w:rsidR="000F3E0B" w:rsidRPr="006F4215" w:rsidRDefault="000F3E0B" w:rsidP="000F3E0B">
      <w:pPr>
        <w:pStyle w:val="ListParagraph"/>
        <w:tabs>
          <w:tab w:val="left" w:pos="720"/>
        </w:tabs>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0F3E0B" w:rsidRPr="00FE598A" w14:paraId="7B12D869" w14:textId="77777777" w:rsidTr="00E70D55">
        <w:tc>
          <w:tcPr>
            <w:tcW w:w="4675" w:type="dxa"/>
          </w:tcPr>
          <w:p w14:paraId="3C35B7BA" w14:textId="77777777" w:rsidR="000F3E0B" w:rsidRPr="00FE598A" w:rsidRDefault="000F3E0B" w:rsidP="00E70D55">
            <w:pPr>
              <w:tabs>
                <w:tab w:val="left" w:pos="720"/>
              </w:tabs>
              <w:rPr>
                <w:rFonts w:ascii="Times New Roman" w:hAnsi="Times New Roman"/>
                <w:b/>
                <w:bCs/>
              </w:rPr>
            </w:pPr>
            <w:r w:rsidRPr="00FE598A">
              <w:rPr>
                <w:rFonts w:ascii="Times New Roman" w:hAnsi="Times New Roman"/>
                <w:b/>
                <w:bCs/>
              </w:rPr>
              <w:t>Setback Description</w:t>
            </w:r>
          </w:p>
        </w:tc>
        <w:tc>
          <w:tcPr>
            <w:tcW w:w="4675" w:type="dxa"/>
          </w:tcPr>
          <w:p w14:paraId="73D63096" w14:textId="77777777" w:rsidR="000F3E0B" w:rsidRPr="00FE598A" w:rsidRDefault="000F3E0B" w:rsidP="00E70D55">
            <w:pPr>
              <w:tabs>
                <w:tab w:val="left" w:pos="720"/>
              </w:tabs>
              <w:rPr>
                <w:rFonts w:ascii="Times New Roman" w:hAnsi="Times New Roman"/>
                <w:b/>
                <w:bCs/>
              </w:rPr>
            </w:pPr>
            <w:r w:rsidRPr="00FE598A">
              <w:rPr>
                <w:rFonts w:ascii="Times New Roman" w:hAnsi="Times New Roman"/>
                <w:b/>
                <w:bCs/>
              </w:rPr>
              <w:t>Setback Distance</w:t>
            </w:r>
          </w:p>
        </w:tc>
      </w:tr>
      <w:tr w:rsidR="000F3E0B" w:rsidRPr="00FE598A" w14:paraId="1729B95E" w14:textId="77777777" w:rsidTr="00E70D55">
        <w:tc>
          <w:tcPr>
            <w:tcW w:w="4675" w:type="dxa"/>
          </w:tcPr>
          <w:p w14:paraId="1D051FF8" w14:textId="77777777" w:rsidR="000F3E0B" w:rsidRPr="00FE598A" w:rsidRDefault="000F3E0B" w:rsidP="00E70D55">
            <w:pPr>
              <w:tabs>
                <w:tab w:val="left" w:pos="720"/>
              </w:tabs>
              <w:rPr>
                <w:rFonts w:ascii="Times New Roman" w:hAnsi="Times New Roman"/>
              </w:rPr>
            </w:pPr>
            <w:r w:rsidRPr="00FE598A">
              <w:rPr>
                <w:rFonts w:ascii="Times New Roman" w:hAnsi="Times New Roman"/>
              </w:rPr>
              <w:t>Occupied community buildings and dwellings on nonparticipating properties</w:t>
            </w:r>
          </w:p>
        </w:tc>
        <w:tc>
          <w:tcPr>
            <w:tcW w:w="4675" w:type="dxa"/>
          </w:tcPr>
          <w:p w14:paraId="68A82F41" w14:textId="77777777" w:rsidR="000F3E0B" w:rsidRPr="00FE598A" w:rsidRDefault="000F3E0B" w:rsidP="00E70D55">
            <w:pPr>
              <w:tabs>
                <w:tab w:val="left" w:pos="720"/>
              </w:tabs>
              <w:rPr>
                <w:rFonts w:ascii="Times New Roman" w:hAnsi="Times New Roman"/>
              </w:rPr>
            </w:pPr>
            <w:r w:rsidRPr="00FE598A">
              <w:rPr>
                <w:rFonts w:ascii="Times New Roman" w:hAnsi="Times New Roman"/>
              </w:rPr>
              <w:t>300 feet from the nearest point on the outer wall</w:t>
            </w:r>
          </w:p>
        </w:tc>
      </w:tr>
      <w:tr w:rsidR="000F3E0B" w:rsidRPr="00FE598A" w14:paraId="55168837" w14:textId="77777777" w:rsidTr="00E70D55">
        <w:tc>
          <w:tcPr>
            <w:tcW w:w="4675" w:type="dxa"/>
          </w:tcPr>
          <w:p w14:paraId="36B8FC14" w14:textId="77777777" w:rsidR="000F3E0B" w:rsidRPr="00FE598A" w:rsidRDefault="000F3E0B" w:rsidP="00E70D55">
            <w:pPr>
              <w:tabs>
                <w:tab w:val="left" w:pos="720"/>
              </w:tabs>
              <w:rPr>
                <w:rFonts w:ascii="Times New Roman" w:hAnsi="Times New Roman"/>
              </w:rPr>
            </w:pPr>
            <w:r w:rsidRPr="00FE598A">
              <w:rPr>
                <w:rFonts w:ascii="Times New Roman" w:hAnsi="Times New Roman"/>
              </w:rPr>
              <w:t>Public road right-of-way</w:t>
            </w:r>
          </w:p>
        </w:tc>
        <w:tc>
          <w:tcPr>
            <w:tcW w:w="4675" w:type="dxa"/>
          </w:tcPr>
          <w:p w14:paraId="71AB5631" w14:textId="77777777" w:rsidR="000F3E0B" w:rsidRPr="00FE598A" w:rsidRDefault="000F3E0B" w:rsidP="00E70D55">
            <w:pPr>
              <w:tabs>
                <w:tab w:val="left" w:pos="720"/>
              </w:tabs>
              <w:rPr>
                <w:rFonts w:ascii="Times New Roman" w:hAnsi="Times New Roman"/>
              </w:rPr>
            </w:pPr>
            <w:r w:rsidRPr="00FE598A">
              <w:rPr>
                <w:rFonts w:ascii="Times New Roman" w:hAnsi="Times New Roman"/>
              </w:rPr>
              <w:t>50 feet measured from the nearest edge of a public road right-of-way</w:t>
            </w:r>
          </w:p>
        </w:tc>
      </w:tr>
      <w:tr w:rsidR="000F3E0B" w:rsidRPr="00FE598A" w14:paraId="630EB633" w14:textId="77777777" w:rsidTr="00E70D55">
        <w:tc>
          <w:tcPr>
            <w:tcW w:w="4675" w:type="dxa"/>
          </w:tcPr>
          <w:p w14:paraId="5C748DE8" w14:textId="77777777" w:rsidR="000F3E0B" w:rsidRPr="00FE598A" w:rsidRDefault="000F3E0B" w:rsidP="00E70D55">
            <w:pPr>
              <w:tabs>
                <w:tab w:val="left" w:pos="720"/>
              </w:tabs>
              <w:rPr>
                <w:rFonts w:ascii="Times New Roman" w:hAnsi="Times New Roman"/>
              </w:rPr>
            </w:pPr>
            <w:r w:rsidRPr="00FE598A">
              <w:rPr>
                <w:rFonts w:ascii="Times New Roman" w:hAnsi="Times New Roman"/>
              </w:rPr>
              <w:t>Nonparticipating parties</w:t>
            </w:r>
          </w:p>
        </w:tc>
        <w:tc>
          <w:tcPr>
            <w:tcW w:w="4675" w:type="dxa"/>
          </w:tcPr>
          <w:p w14:paraId="7E74D4A5" w14:textId="77777777" w:rsidR="000F3E0B" w:rsidRPr="00FE598A" w:rsidRDefault="000F3E0B" w:rsidP="00E70D55">
            <w:pPr>
              <w:tabs>
                <w:tab w:val="left" w:pos="720"/>
              </w:tabs>
              <w:rPr>
                <w:rFonts w:ascii="Times New Roman" w:hAnsi="Times New Roman"/>
              </w:rPr>
            </w:pPr>
            <w:r w:rsidRPr="00FE598A">
              <w:rPr>
                <w:rFonts w:ascii="Times New Roman" w:hAnsi="Times New Roman"/>
              </w:rPr>
              <w:t>50 feet measured from the nearest shared property line</w:t>
            </w:r>
          </w:p>
        </w:tc>
      </w:tr>
    </w:tbl>
    <w:p w14:paraId="4670B0E6" w14:textId="77777777" w:rsidR="000F3E0B" w:rsidRPr="00FE598A" w:rsidRDefault="000F3E0B" w:rsidP="000F3E0B">
      <w:pPr>
        <w:tabs>
          <w:tab w:val="left" w:pos="720"/>
        </w:tabs>
        <w:rPr>
          <w:rFonts w:ascii="Times New Roman" w:hAnsi="Times New Roman"/>
        </w:rPr>
      </w:pPr>
    </w:p>
    <w:p w14:paraId="6C3F3062" w14:textId="021CCC33" w:rsidR="000F3E0B" w:rsidRPr="00FE598A" w:rsidRDefault="000F3E0B" w:rsidP="000F3E0B">
      <w:pPr>
        <w:pStyle w:val="ListParagraph"/>
        <w:numPr>
          <w:ilvl w:val="0"/>
          <w:numId w:val="1"/>
        </w:numPr>
        <w:tabs>
          <w:tab w:val="left" w:pos="720"/>
        </w:tabs>
        <w:spacing w:after="0" w:line="240" w:lineRule="auto"/>
        <w:jc w:val="both"/>
        <w:rPr>
          <w:rFonts w:ascii="Times New Roman" w:hAnsi="Times New Roman"/>
        </w:rPr>
      </w:pPr>
      <w:r w:rsidRPr="00FE598A">
        <w:rPr>
          <w:rFonts w:ascii="Times New Roman" w:hAnsi="Times New Roman"/>
          <w:i/>
          <w:iCs/>
        </w:rPr>
        <w:lastRenderedPageBreak/>
        <w:t xml:space="preserve">Fencing. </w:t>
      </w:r>
      <w:r w:rsidRPr="00FE598A">
        <w:rPr>
          <w:rFonts w:ascii="Times New Roman" w:hAnsi="Times New Roman"/>
        </w:rPr>
        <w:t xml:space="preserve">Fencing for the </w:t>
      </w:r>
      <w:r w:rsidR="00711FC1">
        <w:rPr>
          <w:rFonts w:ascii="Times New Roman" w:hAnsi="Times New Roman"/>
        </w:rPr>
        <w:t>Large Solar Energy</w:t>
      </w:r>
      <w:r w:rsidRPr="00FE598A">
        <w:rPr>
          <w:rFonts w:ascii="Times New Roman" w:hAnsi="Times New Roman"/>
        </w:rPr>
        <w:t xml:space="preserve"> System must comply with the latest version of the National Electric Code as November 29, 2024, or as subsequently amended.</w:t>
      </w:r>
    </w:p>
    <w:p w14:paraId="4F300EB8" w14:textId="77777777" w:rsidR="000F3E0B" w:rsidRPr="00FE598A" w:rsidRDefault="000F3E0B" w:rsidP="000F3E0B">
      <w:pPr>
        <w:pStyle w:val="ListParagraph"/>
        <w:tabs>
          <w:tab w:val="left" w:pos="720"/>
        </w:tabs>
        <w:rPr>
          <w:rFonts w:ascii="Times New Roman" w:hAnsi="Times New Roman"/>
        </w:rPr>
      </w:pPr>
    </w:p>
    <w:p w14:paraId="01B19113" w14:textId="77777777" w:rsidR="000F3E0B" w:rsidRPr="00FE598A" w:rsidRDefault="000F3E0B" w:rsidP="000F3E0B">
      <w:pPr>
        <w:pStyle w:val="ListParagraph"/>
        <w:numPr>
          <w:ilvl w:val="0"/>
          <w:numId w:val="1"/>
        </w:numPr>
        <w:tabs>
          <w:tab w:val="left" w:pos="720"/>
        </w:tabs>
        <w:spacing w:after="0" w:line="240" w:lineRule="auto"/>
        <w:jc w:val="both"/>
        <w:rPr>
          <w:rFonts w:ascii="Times New Roman" w:hAnsi="Times New Roman"/>
        </w:rPr>
      </w:pPr>
      <w:r w:rsidRPr="00FE598A">
        <w:rPr>
          <w:rFonts w:ascii="Times New Roman" w:hAnsi="Times New Roman"/>
          <w:i/>
          <w:iCs/>
        </w:rPr>
        <w:t xml:space="preserve">Height. </w:t>
      </w:r>
      <w:r w:rsidRPr="00FE598A">
        <w:rPr>
          <w:rFonts w:ascii="Times New Roman" w:hAnsi="Times New Roman"/>
        </w:rPr>
        <w:t>Solar panel components must not exceed a maximum height of 25 feet above ground when the arrays are at full tilt.</w:t>
      </w:r>
    </w:p>
    <w:p w14:paraId="14172C6B" w14:textId="77777777" w:rsidR="000F3E0B" w:rsidRPr="00FE598A" w:rsidRDefault="000F3E0B" w:rsidP="000F3E0B">
      <w:pPr>
        <w:pStyle w:val="ListParagraph"/>
        <w:tabs>
          <w:tab w:val="left" w:pos="720"/>
        </w:tabs>
        <w:ind w:left="0"/>
        <w:rPr>
          <w:rFonts w:ascii="Times New Roman" w:hAnsi="Times New Roman"/>
        </w:rPr>
      </w:pPr>
    </w:p>
    <w:p w14:paraId="580FC649" w14:textId="17E10336" w:rsidR="000F3E0B" w:rsidRPr="00FE598A" w:rsidRDefault="000F3E0B" w:rsidP="000F3E0B">
      <w:pPr>
        <w:pStyle w:val="ListParagraph"/>
        <w:numPr>
          <w:ilvl w:val="0"/>
          <w:numId w:val="1"/>
        </w:numPr>
        <w:tabs>
          <w:tab w:val="left" w:pos="720"/>
        </w:tabs>
        <w:spacing w:after="0" w:line="240" w:lineRule="auto"/>
        <w:jc w:val="both"/>
        <w:rPr>
          <w:rFonts w:ascii="Times New Roman" w:hAnsi="Times New Roman"/>
        </w:rPr>
      </w:pPr>
      <w:r w:rsidRPr="00FE598A">
        <w:rPr>
          <w:rFonts w:ascii="Times New Roman" w:hAnsi="Times New Roman"/>
          <w:i/>
          <w:iCs/>
        </w:rPr>
        <w:t xml:space="preserve">Noise. </w:t>
      </w:r>
      <w:r w:rsidRPr="00FE598A">
        <w:rPr>
          <w:rFonts w:ascii="Times New Roman" w:hAnsi="Times New Roman"/>
        </w:rPr>
        <w:t xml:space="preserve">The </w:t>
      </w:r>
      <w:r w:rsidR="00711FC1">
        <w:rPr>
          <w:rFonts w:ascii="Times New Roman" w:hAnsi="Times New Roman"/>
        </w:rPr>
        <w:t>Large Solar Energy</w:t>
      </w:r>
      <w:r w:rsidRPr="00FE598A">
        <w:rPr>
          <w:rFonts w:ascii="Times New Roman" w:hAnsi="Times New Roman"/>
        </w:rPr>
        <w:t xml:space="preserve"> System must not generate a maximum sound in excess of 55 average hourly decibels as modeled at the nearest outer wall of the nearest dwelling located on an adjacent nonparticipating property. Decibel modeling shall use the A-weighted scale as designed by the American National Standards Institute.</w:t>
      </w:r>
    </w:p>
    <w:p w14:paraId="7036BEF3" w14:textId="77777777" w:rsidR="000F3E0B" w:rsidRPr="00FE598A" w:rsidRDefault="000F3E0B" w:rsidP="000F3E0B">
      <w:pPr>
        <w:pStyle w:val="ListParagraph"/>
        <w:tabs>
          <w:tab w:val="left" w:pos="720"/>
        </w:tabs>
        <w:ind w:left="0"/>
        <w:rPr>
          <w:rFonts w:ascii="Times New Roman" w:hAnsi="Times New Roman"/>
        </w:rPr>
      </w:pPr>
    </w:p>
    <w:p w14:paraId="7F4867B6" w14:textId="236BE6DA" w:rsidR="000F3E0B" w:rsidRPr="00FE598A" w:rsidRDefault="000F3E0B" w:rsidP="000F3E0B">
      <w:pPr>
        <w:pStyle w:val="ListParagraph"/>
        <w:numPr>
          <w:ilvl w:val="0"/>
          <w:numId w:val="1"/>
        </w:numPr>
        <w:tabs>
          <w:tab w:val="left" w:pos="720"/>
        </w:tabs>
        <w:spacing w:after="0" w:line="240" w:lineRule="auto"/>
        <w:jc w:val="both"/>
        <w:rPr>
          <w:rFonts w:ascii="Times New Roman" w:hAnsi="Times New Roman"/>
        </w:rPr>
      </w:pPr>
      <w:r w:rsidRPr="00FE598A">
        <w:rPr>
          <w:rFonts w:ascii="Times New Roman" w:hAnsi="Times New Roman"/>
          <w:i/>
          <w:iCs/>
        </w:rPr>
        <w:t xml:space="preserve">Lighting. </w:t>
      </w:r>
      <w:r w:rsidRPr="00FE598A">
        <w:rPr>
          <w:rFonts w:ascii="Times New Roman" w:hAnsi="Times New Roman"/>
        </w:rPr>
        <w:t xml:space="preserve">The </w:t>
      </w:r>
      <w:r w:rsidR="00711FC1">
        <w:rPr>
          <w:rFonts w:ascii="Times New Roman" w:hAnsi="Times New Roman"/>
        </w:rPr>
        <w:t>Large Solar Energy</w:t>
      </w:r>
      <w:r w:rsidRPr="00FE598A">
        <w:rPr>
          <w:rFonts w:ascii="Times New Roman" w:hAnsi="Times New Roman"/>
        </w:rPr>
        <w:t xml:space="preserve"> System must implement dark sky-friendly lighting solutions.</w:t>
      </w:r>
    </w:p>
    <w:p w14:paraId="17BF9FA4" w14:textId="77777777" w:rsidR="000F3E0B" w:rsidRPr="00FE598A" w:rsidRDefault="000F3E0B" w:rsidP="000F3E0B">
      <w:pPr>
        <w:pStyle w:val="ListParagraph"/>
        <w:tabs>
          <w:tab w:val="left" w:pos="720"/>
        </w:tabs>
        <w:ind w:left="1080"/>
        <w:rPr>
          <w:rFonts w:ascii="Times New Roman" w:hAnsi="Times New Roman"/>
        </w:rPr>
      </w:pPr>
    </w:p>
    <w:p w14:paraId="2D5C070F" w14:textId="49467237" w:rsidR="000F3E0B" w:rsidRPr="00FE598A" w:rsidRDefault="000F3E0B" w:rsidP="000F3E0B">
      <w:pPr>
        <w:pStyle w:val="ListParagraph"/>
        <w:numPr>
          <w:ilvl w:val="0"/>
          <w:numId w:val="1"/>
        </w:numPr>
        <w:tabs>
          <w:tab w:val="left" w:pos="720"/>
        </w:tabs>
        <w:spacing w:after="0" w:line="240" w:lineRule="auto"/>
        <w:jc w:val="both"/>
        <w:rPr>
          <w:rFonts w:ascii="Times New Roman" w:hAnsi="Times New Roman"/>
        </w:rPr>
      </w:pPr>
      <w:r w:rsidRPr="00FE598A">
        <w:rPr>
          <w:rFonts w:ascii="Times New Roman" w:hAnsi="Times New Roman"/>
          <w:i/>
          <w:iCs/>
        </w:rPr>
        <w:t xml:space="preserve">Environmental Regulations. </w:t>
      </w:r>
      <w:r w:rsidRPr="00FE598A">
        <w:rPr>
          <w:rFonts w:ascii="Times New Roman" w:hAnsi="Times New Roman"/>
        </w:rPr>
        <w:t xml:space="preserve">The </w:t>
      </w:r>
      <w:r w:rsidR="00711FC1">
        <w:rPr>
          <w:rFonts w:ascii="Times New Roman" w:hAnsi="Times New Roman"/>
        </w:rPr>
        <w:t>Large Solar Energy</w:t>
      </w:r>
      <w:r w:rsidRPr="00FE598A">
        <w:rPr>
          <w:rFonts w:ascii="Times New Roman" w:hAnsi="Times New Roman"/>
        </w:rPr>
        <w:t xml:space="preserve"> System must comply with applicable state or federal environmental regulations.</w:t>
      </w:r>
    </w:p>
    <w:p w14:paraId="3E8791EE" w14:textId="77777777" w:rsidR="000F3E0B" w:rsidRPr="00FE598A" w:rsidRDefault="000F3E0B" w:rsidP="000F3E0B">
      <w:pPr>
        <w:pStyle w:val="ListParagraph"/>
        <w:rPr>
          <w:rFonts w:ascii="Times New Roman" w:hAnsi="Times New Roman"/>
        </w:rPr>
      </w:pPr>
    </w:p>
    <w:p w14:paraId="71F63C3D" w14:textId="2DE6CDE0" w:rsidR="000F3E0B" w:rsidRPr="00FE598A" w:rsidRDefault="000F3E0B" w:rsidP="000F3E0B">
      <w:pPr>
        <w:pStyle w:val="ListParagraph"/>
        <w:numPr>
          <w:ilvl w:val="0"/>
          <w:numId w:val="1"/>
        </w:numPr>
        <w:tabs>
          <w:tab w:val="left" w:pos="720"/>
        </w:tabs>
        <w:spacing w:after="0" w:line="240" w:lineRule="auto"/>
        <w:jc w:val="both"/>
        <w:rPr>
          <w:rFonts w:ascii="Times New Roman" w:hAnsi="Times New Roman"/>
        </w:rPr>
      </w:pPr>
      <w:r w:rsidRPr="00FE598A">
        <w:rPr>
          <w:rFonts w:ascii="Times New Roman" w:hAnsi="Times New Roman"/>
          <w:i/>
          <w:iCs/>
        </w:rPr>
        <w:t xml:space="preserve">Host community agreement. </w:t>
      </w:r>
      <w:r w:rsidRPr="00FE598A">
        <w:rPr>
          <w:rFonts w:ascii="Times New Roman" w:hAnsi="Times New Roman"/>
        </w:rPr>
        <w:t xml:space="preserve">The applicant shall enter into a host community agreement with the Township. The host community agreement shall require that, upon commencement of any operation, the </w:t>
      </w:r>
      <w:r w:rsidR="00711FC1">
        <w:rPr>
          <w:rFonts w:ascii="Times New Roman" w:hAnsi="Times New Roman"/>
        </w:rPr>
        <w:t>Large Solar Energy</w:t>
      </w:r>
      <w:r w:rsidRPr="00FE598A">
        <w:rPr>
          <w:rFonts w:ascii="Times New Roman" w:hAnsi="Times New Roman"/>
        </w:rPr>
        <w:t xml:space="preserve"> System owner must pay the Township $2,000.00 per megawatt of nameplate capacity. The payment shall be used as determined by the Township for police, fire, public safety, or other infrastructure, or for other projects as agreed to by the local unit and the applicant.</w:t>
      </w:r>
    </w:p>
    <w:p w14:paraId="10C728B2" w14:textId="77777777" w:rsidR="000317E0" w:rsidRDefault="000317E0" w:rsidP="000F3E0B">
      <w:pPr>
        <w:rPr>
          <w:rFonts w:ascii="Times New Roman" w:hAnsi="Times New Roman"/>
        </w:rPr>
      </w:pPr>
    </w:p>
    <w:p w14:paraId="5B90DE79" w14:textId="648176EF" w:rsidR="00603892" w:rsidRDefault="00603892" w:rsidP="00603892">
      <w:pPr>
        <w:autoSpaceDE w:val="0"/>
        <w:autoSpaceDN w:val="0"/>
        <w:adjustRightInd w:val="0"/>
        <w:spacing w:after="0"/>
        <w:ind w:firstLine="720"/>
        <w:jc w:val="both"/>
        <w:rPr>
          <w:rFonts w:ascii="Times New Roman" w:hAnsi="Times New Roman"/>
          <w:b/>
          <w:bCs/>
        </w:rPr>
      </w:pPr>
      <w:r>
        <w:rPr>
          <w:rFonts w:ascii="Times New Roman" w:hAnsi="Times New Roman"/>
          <w:b/>
          <w:bCs/>
        </w:rPr>
        <w:t xml:space="preserve">Section 3. Amendment of Section </w:t>
      </w:r>
      <w:r w:rsidR="00711FC1">
        <w:rPr>
          <w:rFonts w:ascii="Times New Roman" w:hAnsi="Times New Roman"/>
          <w:b/>
          <w:bCs/>
        </w:rPr>
        <w:t>7.26(1)(a)</w:t>
      </w:r>
    </w:p>
    <w:p w14:paraId="5FB3BB6B" w14:textId="77777777" w:rsidR="00603892" w:rsidRDefault="00603892" w:rsidP="00603892">
      <w:pPr>
        <w:autoSpaceDE w:val="0"/>
        <w:autoSpaceDN w:val="0"/>
        <w:adjustRightInd w:val="0"/>
        <w:spacing w:after="0"/>
        <w:jc w:val="both"/>
        <w:rPr>
          <w:rFonts w:ascii="Times New Roman" w:hAnsi="Times New Roman"/>
          <w:b/>
          <w:bCs/>
        </w:rPr>
      </w:pPr>
    </w:p>
    <w:p w14:paraId="0D29F48E" w14:textId="206682FA" w:rsidR="00603892" w:rsidRDefault="00603892" w:rsidP="00603892">
      <w:pPr>
        <w:autoSpaceDE w:val="0"/>
        <w:autoSpaceDN w:val="0"/>
        <w:adjustRightInd w:val="0"/>
        <w:spacing w:after="0"/>
        <w:jc w:val="both"/>
        <w:rPr>
          <w:rFonts w:ascii="Times New Roman" w:hAnsi="Times New Roman"/>
        </w:rPr>
      </w:pPr>
      <w:r>
        <w:rPr>
          <w:rFonts w:ascii="Times New Roman" w:hAnsi="Times New Roman"/>
        </w:rPr>
        <w:t>S</w:t>
      </w:r>
      <w:r w:rsidR="00711FC1">
        <w:rPr>
          <w:rFonts w:ascii="Times New Roman" w:hAnsi="Times New Roman"/>
        </w:rPr>
        <w:t xml:space="preserve">ubsection (1)(a) of Section 7.26 of the </w:t>
      </w:r>
      <w:r>
        <w:rPr>
          <w:rFonts w:ascii="Times New Roman" w:hAnsi="Times New Roman"/>
        </w:rPr>
        <w:t>Zoning Ordinance, entitled “</w:t>
      </w:r>
      <w:r w:rsidR="00711FC1">
        <w:rPr>
          <w:rFonts w:ascii="Times New Roman" w:hAnsi="Times New Roman"/>
        </w:rPr>
        <w:t>Location</w:t>
      </w:r>
      <w:r>
        <w:rPr>
          <w:rFonts w:ascii="Times New Roman" w:hAnsi="Times New Roman"/>
        </w:rPr>
        <w:t>,” is amended to read as follows, with deleted text shown in strikethrough and new text indicated with boldfaced font:</w:t>
      </w:r>
    </w:p>
    <w:p w14:paraId="1D97A8A8" w14:textId="77777777" w:rsidR="00603892" w:rsidRDefault="00603892" w:rsidP="00603892">
      <w:pPr>
        <w:autoSpaceDE w:val="0"/>
        <w:autoSpaceDN w:val="0"/>
        <w:adjustRightInd w:val="0"/>
        <w:spacing w:after="0"/>
        <w:jc w:val="both"/>
        <w:rPr>
          <w:rFonts w:ascii="Times New Roman" w:hAnsi="Times New Roman"/>
        </w:rPr>
      </w:pPr>
    </w:p>
    <w:p w14:paraId="419DBE0D" w14:textId="498451ED" w:rsidR="00603892" w:rsidRPr="000317E0" w:rsidRDefault="00711FC1" w:rsidP="00711FC1">
      <w:pPr>
        <w:ind w:left="720"/>
        <w:rPr>
          <w:rFonts w:ascii="Times New Roman" w:hAnsi="Times New Roman"/>
        </w:rPr>
      </w:pPr>
      <w:r w:rsidRPr="00711FC1">
        <w:rPr>
          <w:rFonts w:ascii="Times New Roman" w:hAnsi="Times New Roman"/>
        </w:rPr>
        <w:t xml:space="preserve">Location. All large solar energy facilities (Solar Farms) are limited to </w:t>
      </w:r>
      <w:r w:rsidR="00AE17D9">
        <w:rPr>
          <w:rFonts w:ascii="Times New Roman" w:hAnsi="Times New Roman"/>
        </w:rPr>
        <w:t>the area within 1,250</w:t>
      </w:r>
      <w:r w:rsidR="006F777F">
        <w:rPr>
          <w:rFonts w:ascii="Times New Roman" w:hAnsi="Times New Roman"/>
        </w:rPr>
        <w:t xml:space="preserve"> feet</w:t>
      </w:r>
      <w:r w:rsidR="00AE17D9">
        <w:rPr>
          <w:rFonts w:ascii="Times New Roman" w:hAnsi="Times New Roman"/>
        </w:rPr>
        <w:t xml:space="preserve"> from the centerline of the transmission line that transects Deerfield Township Sections DE0-222, 223, 224, 225</w:t>
      </w:r>
      <w:r w:rsidR="00AE17D9" w:rsidRPr="00711FC1">
        <w:rPr>
          <w:rFonts w:ascii="Times New Roman" w:hAnsi="Times New Roman"/>
        </w:rPr>
        <w:t xml:space="preserve"> </w:t>
      </w:r>
      <w:r w:rsidR="00AE17D9">
        <w:rPr>
          <w:rFonts w:ascii="Times New Roman" w:hAnsi="Times New Roman"/>
        </w:rPr>
        <w:t>as of the date of adoption of this ordinance</w:t>
      </w:r>
      <w:r w:rsidR="00DE044A">
        <w:rPr>
          <w:rFonts w:ascii="Times New Roman" w:hAnsi="Times New Roman"/>
          <w:strike/>
        </w:rPr>
        <w:t xml:space="preserve">. </w:t>
      </w:r>
      <w:r w:rsidRPr="00711FC1">
        <w:rPr>
          <w:rFonts w:ascii="Times New Roman" w:hAnsi="Times New Roman"/>
        </w:rPr>
        <w:t>Large solar energy facilities are not permitted on any properties enrolled in the PA 116 Farmland and Open Space Preservation Program.</w:t>
      </w:r>
    </w:p>
    <w:p w14:paraId="40227F5E" w14:textId="0F412178" w:rsidR="000F3E0B" w:rsidRPr="000317E0" w:rsidRDefault="000F3E0B" w:rsidP="000F3E0B">
      <w:pPr>
        <w:autoSpaceDE w:val="0"/>
        <w:autoSpaceDN w:val="0"/>
        <w:adjustRightInd w:val="0"/>
        <w:spacing w:after="0"/>
        <w:ind w:firstLine="720"/>
        <w:jc w:val="both"/>
        <w:rPr>
          <w:rFonts w:ascii="Times New Roman" w:hAnsi="Times New Roman"/>
          <w:b/>
          <w:bCs/>
        </w:rPr>
      </w:pPr>
      <w:r w:rsidRPr="000317E0">
        <w:rPr>
          <w:rFonts w:ascii="Times New Roman" w:hAnsi="Times New Roman"/>
          <w:b/>
          <w:bCs/>
        </w:rPr>
        <w:t xml:space="preserve">Section </w:t>
      </w:r>
      <w:r w:rsidR="00603892">
        <w:rPr>
          <w:rFonts w:ascii="Times New Roman" w:hAnsi="Times New Roman"/>
          <w:b/>
          <w:bCs/>
        </w:rPr>
        <w:t>4</w:t>
      </w:r>
      <w:r w:rsidRPr="000317E0">
        <w:rPr>
          <w:rFonts w:ascii="Times New Roman" w:hAnsi="Times New Roman"/>
          <w:b/>
          <w:bCs/>
        </w:rPr>
        <w:t xml:space="preserve">.  Validity and Severability.  </w:t>
      </w:r>
    </w:p>
    <w:p w14:paraId="067D17B6" w14:textId="77777777" w:rsidR="000F3E0B" w:rsidRDefault="000F3E0B" w:rsidP="000F3E0B">
      <w:pPr>
        <w:autoSpaceDE w:val="0"/>
        <w:autoSpaceDN w:val="0"/>
        <w:adjustRightInd w:val="0"/>
        <w:spacing w:after="0"/>
        <w:ind w:firstLine="720"/>
        <w:jc w:val="both"/>
        <w:rPr>
          <w:rFonts w:ascii="Times New Roman" w:hAnsi="Times New Roman"/>
          <w:b/>
          <w:bCs/>
        </w:rPr>
      </w:pPr>
    </w:p>
    <w:p w14:paraId="08035D70" w14:textId="77777777" w:rsidR="000F3E0B" w:rsidRDefault="000F3E0B" w:rsidP="000F3E0B">
      <w:pPr>
        <w:autoSpaceDE w:val="0"/>
        <w:autoSpaceDN w:val="0"/>
        <w:adjustRightInd w:val="0"/>
        <w:spacing w:after="0"/>
        <w:jc w:val="both"/>
        <w:rPr>
          <w:rFonts w:ascii="Times New Roman" w:hAnsi="Times New Roman"/>
        </w:rPr>
      </w:pPr>
      <w:r>
        <w:rPr>
          <w:rFonts w:ascii="Times New Roman" w:hAnsi="Times New Roman"/>
        </w:rPr>
        <w:t>If any portion of this Ordinance is found invalid for any reason, such holding will not affect the validity of the remaining portions of this Ordinance.</w:t>
      </w:r>
    </w:p>
    <w:p w14:paraId="04244DA2" w14:textId="77777777" w:rsidR="000F3E0B" w:rsidRDefault="000F3E0B" w:rsidP="000F3E0B">
      <w:pPr>
        <w:autoSpaceDE w:val="0"/>
        <w:autoSpaceDN w:val="0"/>
        <w:adjustRightInd w:val="0"/>
        <w:spacing w:after="0"/>
        <w:ind w:firstLine="720"/>
        <w:rPr>
          <w:rFonts w:ascii="Times New Roman" w:hAnsi="Times New Roman"/>
          <w:b/>
          <w:bCs/>
          <w:u w:val="single"/>
        </w:rPr>
      </w:pPr>
    </w:p>
    <w:p w14:paraId="7FC2FF50" w14:textId="2FB2371A" w:rsidR="000F3E0B" w:rsidRPr="000317E0" w:rsidRDefault="000F3E0B" w:rsidP="000F3E0B">
      <w:pPr>
        <w:autoSpaceDE w:val="0"/>
        <w:autoSpaceDN w:val="0"/>
        <w:adjustRightInd w:val="0"/>
        <w:spacing w:after="0"/>
        <w:ind w:firstLine="720"/>
        <w:rPr>
          <w:rFonts w:ascii="Times New Roman" w:hAnsi="Times New Roman"/>
          <w:b/>
          <w:bCs/>
        </w:rPr>
      </w:pPr>
      <w:r w:rsidRPr="000317E0">
        <w:rPr>
          <w:rFonts w:ascii="Times New Roman" w:hAnsi="Times New Roman"/>
          <w:b/>
          <w:bCs/>
        </w:rPr>
        <w:t xml:space="preserve">Section </w:t>
      </w:r>
      <w:r w:rsidR="00603892">
        <w:rPr>
          <w:rFonts w:ascii="Times New Roman" w:hAnsi="Times New Roman"/>
          <w:b/>
          <w:bCs/>
        </w:rPr>
        <w:t>5</w:t>
      </w:r>
      <w:r w:rsidRPr="000317E0">
        <w:rPr>
          <w:rFonts w:ascii="Times New Roman" w:hAnsi="Times New Roman"/>
          <w:b/>
          <w:bCs/>
        </w:rPr>
        <w:t>.  Repealer.</w:t>
      </w:r>
    </w:p>
    <w:p w14:paraId="76C99A7E" w14:textId="77777777" w:rsidR="000F3E0B" w:rsidRDefault="000F3E0B" w:rsidP="000F3E0B">
      <w:pPr>
        <w:autoSpaceDE w:val="0"/>
        <w:autoSpaceDN w:val="0"/>
        <w:adjustRightInd w:val="0"/>
        <w:spacing w:after="0"/>
        <w:ind w:firstLine="720"/>
        <w:rPr>
          <w:rFonts w:ascii="Times New Roman" w:hAnsi="Times New Roman"/>
          <w:b/>
          <w:bCs/>
        </w:rPr>
      </w:pPr>
    </w:p>
    <w:p w14:paraId="7CB618AE" w14:textId="692F228A" w:rsidR="000F3E0B" w:rsidRDefault="000F3E0B" w:rsidP="00711FC1">
      <w:pPr>
        <w:autoSpaceDE w:val="0"/>
        <w:autoSpaceDN w:val="0"/>
        <w:adjustRightInd w:val="0"/>
        <w:spacing w:after="0"/>
        <w:jc w:val="both"/>
        <w:rPr>
          <w:rFonts w:ascii="Times New Roman" w:hAnsi="Times New Roman"/>
        </w:rPr>
      </w:pPr>
      <w:r>
        <w:rPr>
          <w:rFonts w:ascii="Times New Roman" w:hAnsi="Times New Roman"/>
        </w:rPr>
        <w:lastRenderedPageBreak/>
        <w:t xml:space="preserve">All other ordinances inconsistent with the provisions of this Ordinance are hereby repealed </w:t>
      </w:r>
      <w:r w:rsidR="00711FC1">
        <w:rPr>
          <w:rFonts w:ascii="Times New Roman" w:hAnsi="Times New Roman"/>
        </w:rPr>
        <w:t xml:space="preserve">only </w:t>
      </w:r>
      <w:r>
        <w:rPr>
          <w:rFonts w:ascii="Times New Roman" w:hAnsi="Times New Roman"/>
        </w:rPr>
        <w:t>to the extent necessary to give this Ordinance full force and effect.</w:t>
      </w:r>
    </w:p>
    <w:sdt>
      <w:sdtPr>
        <w:alias w:val="BEC LegalBar File Stamp"/>
        <w:tag w:val="BEC.LegalBar.FileStamp"/>
        <w:id w:val="-1620987709"/>
        <w:placeholder>
          <w:docPart w:val="BF69E0FFD44A4DB89EDF6C10E7E1DD53"/>
        </w:placeholder>
      </w:sdtPr>
      <w:sdtContent>
        <w:p w14:paraId="34967050" w14:textId="1D41E654" w:rsidR="00711FC1" w:rsidRPr="00711FC1" w:rsidRDefault="00000000" w:rsidP="00711FC1">
          <w:pPr>
            <w:pStyle w:val="FileStampParagraph"/>
          </w:pPr>
          <w:sdt>
            <w:sdtPr>
              <w:rPr>
                <w:rStyle w:val="FileStampParagraphChar"/>
              </w:rPr>
              <w:tag w:val="BEC.LegalBar.FileStamp.Client"/>
              <w:id w:val="-709264010"/>
              <w:placeholder>
                <w:docPart w:val="EF00EE2FD63941EFA1352B2314B25A3C"/>
              </w:placeholder>
              <w:dataBinding w:prefixMappings="xmlns:ns='http://schemas.beclegal.com/legalbar/filestamp'" w:xpath="ns:filestamp/ns:Client" w:storeItemID="{227543A6-253B-4EB0-8AEE-22254843EE23}"/>
              <w:text/>
            </w:sdtPr>
            <w:sdtEndPr>
              <w:rPr>
                <w:rStyle w:val="DefaultParagraphFont"/>
              </w:rPr>
            </w:sdtEndPr>
            <w:sdtContent>
              <w:r w:rsidR="00711FC1">
                <w:rPr>
                  <w:rStyle w:val="FileStampParagraphChar"/>
                </w:rPr>
                <w:t>86308</w:t>
              </w:r>
            </w:sdtContent>
          </w:sdt>
          <w:sdt>
            <w:sdtPr>
              <w:rPr>
                <w:rStyle w:val="FileStampParagraphChar"/>
              </w:rPr>
              <w:tag w:val="BEC.LegalBar.FileStamp.Text"/>
              <w:id w:val="-2026474431"/>
              <w:placeholder>
                <w:docPart w:val="04C9763B8AD34DAC8C4FE00EE3AC71F5"/>
              </w:placeholder>
              <w:text/>
            </w:sdtPr>
            <w:sdtContent>
              <w:r w:rsidR="00711FC1" w:rsidRPr="00711FC1">
                <w:rPr>
                  <w:rStyle w:val="FileStampParagraphChar"/>
                </w:rPr>
                <w:t>:</w:t>
              </w:r>
            </w:sdtContent>
          </w:sdt>
          <w:sdt>
            <w:sdtPr>
              <w:rPr>
                <w:rStyle w:val="FileStampParagraphChar"/>
              </w:rPr>
              <w:tag w:val="BEC.LegalBar.FileStamp.Matter"/>
              <w:id w:val="-1686515842"/>
              <w:placeholder>
                <w:docPart w:val="2276A1BFB0A141EDA6FAF301116DD4FD"/>
              </w:placeholder>
              <w:dataBinding w:prefixMappings="xmlns:ns='http://schemas.beclegal.com/legalbar/filestamp'" w:xpath="ns:filestamp/ns:Matter" w:storeItemID="{227543A6-253B-4EB0-8AEE-22254843EE23}"/>
              <w:text/>
            </w:sdtPr>
            <w:sdtContent>
              <w:r w:rsidR="00711FC1">
                <w:rPr>
                  <w:rStyle w:val="FileStampParagraphChar"/>
                </w:rPr>
                <w:t>00001</w:t>
              </w:r>
            </w:sdtContent>
          </w:sdt>
          <w:sdt>
            <w:sdtPr>
              <w:rPr>
                <w:rStyle w:val="FileStampParagraphChar"/>
              </w:rPr>
              <w:tag w:val="BEC.LegalBar.FileStamp.Text"/>
              <w:id w:val="2023435589"/>
              <w:placeholder>
                <w:docPart w:val="1D20AC86DA7E4E6CB2A1CC0519CC0436"/>
              </w:placeholder>
              <w:text/>
            </w:sdtPr>
            <w:sdtContent>
              <w:r w:rsidR="00711FC1">
                <w:rPr>
                  <w:rStyle w:val="FileStampParagraphChar"/>
                </w:rPr>
                <w:t>:</w:t>
              </w:r>
            </w:sdtContent>
          </w:sdt>
          <w:sdt>
            <w:sdtPr>
              <w:rPr>
                <w:rStyle w:val="FileStampParagraphChar"/>
              </w:rPr>
              <w:tag w:val="BEC.LegalBar.FileStamp.DocNumber"/>
              <w:id w:val="1000535386"/>
              <w:placeholder>
                <w:docPart w:val="F47160FECA674585AD046A8147C2C6A6"/>
              </w:placeholder>
              <w:dataBinding w:prefixMappings="xmlns:ns='http://schemas.beclegal.com/legalbar/filestamp'" w:xpath="ns:filestamp/ns:DocNumber" w:storeItemID="{227543A6-253B-4EB0-8AEE-22254843EE23}"/>
              <w:text/>
            </w:sdtPr>
            <w:sdtContent>
              <w:r w:rsidR="006F777F">
                <w:rPr>
                  <w:rStyle w:val="FileStampParagraphChar"/>
                </w:rPr>
                <w:t>200633971</w:t>
              </w:r>
            </w:sdtContent>
          </w:sdt>
          <w:sdt>
            <w:sdtPr>
              <w:rPr>
                <w:rStyle w:val="FileStampParagraphChar"/>
              </w:rPr>
              <w:tag w:val="BEC.LegalBar.FileStamp.Text"/>
              <w:id w:val="17816516"/>
              <w:placeholder>
                <w:docPart w:val="6BA323BD0440402B885FD8DD4A72B0D1"/>
              </w:placeholder>
              <w:text/>
            </w:sdtPr>
            <w:sdtContent>
              <w:r w:rsidR="00711FC1">
                <w:rPr>
                  <w:rStyle w:val="FileStampParagraphChar"/>
                </w:rPr>
                <w:t>-</w:t>
              </w:r>
            </w:sdtContent>
          </w:sdt>
          <w:sdt>
            <w:sdtPr>
              <w:rPr>
                <w:rStyle w:val="FileStampParagraphChar"/>
              </w:rPr>
              <w:tag w:val="BEC.LegalBar.FileStamp.Version"/>
              <w:id w:val="-1630927137"/>
              <w:placeholder>
                <w:docPart w:val="9512EE03D10C4B969F84571936FF71FC"/>
              </w:placeholder>
              <w:dataBinding w:prefixMappings="xmlns:ns='http://schemas.beclegal.com/legalbar/filestamp'" w:xpath="ns:filestamp/ns:Version" w:storeItemID="{227543A6-253B-4EB0-8AEE-22254843EE23}"/>
              <w:text/>
            </w:sdtPr>
            <w:sdtContent>
              <w:r w:rsidR="00711FC1">
                <w:rPr>
                  <w:rStyle w:val="FileStampParagraphChar"/>
                </w:rPr>
                <w:t>1</w:t>
              </w:r>
            </w:sdtContent>
          </w:sdt>
        </w:p>
      </w:sdtContent>
    </w:sdt>
    <w:sectPr w:rsidR="00711FC1" w:rsidRPr="00711F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07322" w14:textId="77777777" w:rsidR="009F5DDA" w:rsidRDefault="009F5DDA" w:rsidP="000317E0">
      <w:pPr>
        <w:spacing w:after="0" w:line="240" w:lineRule="auto"/>
      </w:pPr>
      <w:r>
        <w:separator/>
      </w:r>
    </w:p>
  </w:endnote>
  <w:endnote w:type="continuationSeparator" w:id="0">
    <w:p w14:paraId="2403E747" w14:textId="77777777" w:rsidR="009F5DDA" w:rsidRDefault="009F5DDA" w:rsidP="0003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4B8EB" w14:textId="77777777" w:rsidR="009F5DDA" w:rsidRDefault="009F5DDA" w:rsidP="000317E0">
      <w:pPr>
        <w:spacing w:after="0" w:line="240" w:lineRule="auto"/>
      </w:pPr>
      <w:r>
        <w:separator/>
      </w:r>
    </w:p>
  </w:footnote>
  <w:footnote w:type="continuationSeparator" w:id="0">
    <w:p w14:paraId="0B3B66DD" w14:textId="77777777" w:rsidR="009F5DDA" w:rsidRDefault="009F5DDA" w:rsidP="00031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6AD"/>
    <w:multiLevelType w:val="hybridMultilevel"/>
    <w:tmpl w:val="91F294B4"/>
    <w:lvl w:ilvl="0" w:tplc="3D740C06">
      <w:start w:val="1"/>
      <w:numFmt w:val="lowerLetter"/>
      <w:lvlText w:val="%1."/>
      <w:lvlJc w:val="left"/>
      <w:pPr>
        <w:tabs>
          <w:tab w:val="num" w:pos="1440"/>
        </w:tabs>
        <w:ind w:left="0" w:firstLine="72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55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71"/>
    <w:rsid w:val="000071E2"/>
    <w:rsid w:val="000317E0"/>
    <w:rsid w:val="000B0F04"/>
    <w:rsid w:val="000F0F5F"/>
    <w:rsid w:val="000F3E0B"/>
    <w:rsid w:val="001A4375"/>
    <w:rsid w:val="001F449D"/>
    <w:rsid w:val="00223D9D"/>
    <w:rsid w:val="002E0FA4"/>
    <w:rsid w:val="002E60BA"/>
    <w:rsid w:val="003A3EB7"/>
    <w:rsid w:val="003F1185"/>
    <w:rsid w:val="00523FE3"/>
    <w:rsid w:val="00545D71"/>
    <w:rsid w:val="00565334"/>
    <w:rsid w:val="0059732D"/>
    <w:rsid w:val="00603892"/>
    <w:rsid w:val="006F777F"/>
    <w:rsid w:val="00711FC1"/>
    <w:rsid w:val="00785538"/>
    <w:rsid w:val="007F0753"/>
    <w:rsid w:val="00811F58"/>
    <w:rsid w:val="009F5DDA"/>
    <w:rsid w:val="00A31091"/>
    <w:rsid w:val="00AE17D9"/>
    <w:rsid w:val="00C27A67"/>
    <w:rsid w:val="00CA7CCA"/>
    <w:rsid w:val="00CD6296"/>
    <w:rsid w:val="00DC69DE"/>
    <w:rsid w:val="00DE044A"/>
    <w:rsid w:val="00F53430"/>
    <w:rsid w:val="00FE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4DC2"/>
  <w15:chartTrackingRefBased/>
  <w15:docId w15:val="{3AF5F6E8-C1EC-41F8-B109-05450509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D71"/>
    <w:rPr>
      <w:rFonts w:eastAsiaTheme="majorEastAsia" w:cstheme="majorBidi"/>
      <w:color w:val="272727" w:themeColor="text1" w:themeTint="D8"/>
    </w:rPr>
  </w:style>
  <w:style w:type="paragraph" w:styleId="Title">
    <w:name w:val="Title"/>
    <w:basedOn w:val="Normal"/>
    <w:next w:val="Normal"/>
    <w:link w:val="TitleChar"/>
    <w:uiPriority w:val="10"/>
    <w:qFormat/>
    <w:rsid w:val="00545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D71"/>
    <w:pPr>
      <w:spacing w:before="160"/>
      <w:jc w:val="center"/>
    </w:pPr>
    <w:rPr>
      <w:i/>
      <w:iCs/>
      <w:color w:val="404040" w:themeColor="text1" w:themeTint="BF"/>
    </w:rPr>
  </w:style>
  <w:style w:type="character" w:customStyle="1" w:styleId="QuoteChar">
    <w:name w:val="Quote Char"/>
    <w:basedOn w:val="DefaultParagraphFont"/>
    <w:link w:val="Quote"/>
    <w:uiPriority w:val="29"/>
    <w:rsid w:val="00545D71"/>
    <w:rPr>
      <w:i/>
      <w:iCs/>
      <w:color w:val="404040" w:themeColor="text1" w:themeTint="BF"/>
    </w:rPr>
  </w:style>
  <w:style w:type="paragraph" w:styleId="ListParagraph">
    <w:name w:val="List Paragraph"/>
    <w:basedOn w:val="Normal"/>
    <w:link w:val="ListParagraphChar"/>
    <w:uiPriority w:val="34"/>
    <w:qFormat/>
    <w:rsid w:val="00545D71"/>
    <w:pPr>
      <w:ind w:left="720"/>
      <w:contextualSpacing/>
    </w:pPr>
  </w:style>
  <w:style w:type="character" w:styleId="IntenseEmphasis">
    <w:name w:val="Intense Emphasis"/>
    <w:basedOn w:val="DefaultParagraphFont"/>
    <w:uiPriority w:val="21"/>
    <w:qFormat/>
    <w:rsid w:val="00545D71"/>
    <w:rPr>
      <w:i/>
      <w:iCs/>
      <w:color w:val="0F4761" w:themeColor="accent1" w:themeShade="BF"/>
    </w:rPr>
  </w:style>
  <w:style w:type="paragraph" w:styleId="IntenseQuote">
    <w:name w:val="Intense Quote"/>
    <w:basedOn w:val="Normal"/>
    <w:next w:val="Normal"/>
    <w:link w:val="IntenseQuoteChar"/>
    <w:uiPriority w:val="30"/>
    <w:qFormat/>
    <w:rsid w:val="00545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D71"/>
    <w:rPr>
      <w:i/>
      <w:iCs/>
      <w:color w:val="0F4761" w:themeColor="accent1" w:themeShade="BF"/>
    </w:rPr>
  </w:style>
  <w:style w:type="character" w:styleId="IntenseReference">
    <w:name w:val="Intense Reference"/>
    <w:basedOn w:val="DefaultParagraphFont"/>
    <w:uiPriority w:val="32"/>
    <w:qFormat/>
    <w:rsid w:val="00545D71"/>
    <w:rPr>
      <w:b/>
      <w:bCs/>
      <w:smallCaps/>
      <w:color w:val="0F4761" w:themeColor="accent1" w:themeShade="BF"/>
      <w:spacing w:val="5"/>
    </w:rPr>
  </w:style>
  <w:style w:type="table" w:styleId="TableGrid">
    <w:name w:val="Table Grid"/>
    <w:basedOn w:val="TableNormal"/>
    <w:rsid w:val="000F3E0B"/>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StampParagraph">
    <w:name w:val="File Stamp Paragraph"/>
    <w:basedOn w:val="Normal"/>
    <w:next w:val="Normal"/>
    <w:link w:val="FileStampParagraphChar"/>
    <w:qFormat/>
    <w:rsid w:val="000F3E0B"/>
    <w:pPr>
      <w:spacing w:line="259" w:lineRule="auto"/>
    </w:pPr>
    <w:rPr>
      <w:kern w:val="0"/>
      <w:sz w:val="16"/>
    </w:rPr>
  </w:style>
  <w:style w:type="character" w:customStyle="1" w:styleId="ListParagraphChar">
    <w:name w:val="List Paragraph Char"/>
    <w:basedOn w:val="DefaultParagraphFont"/>
    <w:link w:val="ListParagraph"/>
    <w:uiPriority w:val="34"/>
    <w:rsid w:val="000F3E0B"/>
  </w:style>
  <w:style w:type="character" w:customStyle="1" w:styleId="FileStampParagraphChar">
    <w:name w:val="File Stamp Paragraph Char"/>
    <w:basedOn w:val="ListParagraphChar"/>
    <w:link w:val="FileStampParagraph"/>
    <w:rsid w:val="000F3E0B"/>
    <w:rPr>
      <w:kern w:val="0"/>
      <w:sz w:val="16"/>
    </w:rPr>
  </w:style>
  <w:style w:type="character" w:customStyle="1" w:styleId="FileStampCharacter">
    <w:name w:val="File Stamp Character"/>
    <w:basedOn w:val="DefaultParagraphFont"/>
    <w:uiPriority w:val="1"/>
    <w:qFormat/>
    <w:rsid w:val="000F3E0B"/>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sz="0" w:space="0" w:color="auto"/>
      <w:vertAlign w:val="baseline"/>
      <w:em w:val="none"/>
      <w:lang w:val="en-US"/>
    </w:rPr>
  </w:style>
  <w:style w:type="character" w:styleId="PlaceholderText">
    <w:name w:val="Placeholder Text"/>
    <w:basedOn w:val="DefaultParagraphFont"/>
    <w:uiPriority w:val="99"/>
    <w:semiHidden/>
    <w:rsid w:val="000F3E0B"/>
    <w:rPr>
      <w:color w:val="666666"/>
    </w:rPr>
  </w:style>
  <w:style w:type="paragraph" w:styleId="Header">
    <w:name w:val="header"/>
    <w:basedOn w:val="Normal"/>
    <w:link w:val="HeaderChar"/>
    <w:uiPriority w:val="99"/>
    <w:unhideWhenUsed/>
    <w:rsid w:val="00031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7E0"/>
  </w:style>
  <w:style w:type="paragraph" w:styleId="Footer">
    <w:name w:val="footer"/>
    <w:basedOn w:val="Normal"/>
    <w:link w:val="FooterChar"/>
    <w:uiPriority w:val="99"/>
    <w:unhideWhenUsed/>
    <w:rsid w:val="00031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7E0"/>
  </w:style>
  <w:style w:type="paragraph" w:styleId="Revision">
    <w:name w:val="Revision"/>
    <w:hidden/>
    <w:uiPriority w:val="99"/>
    <w:semiHidden/>
    <w:rsid w:val="00AE17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69E0FFD44A4DB89EDF6C10E7E1DD53"/>
        <w:category>
          <w:name w:val="General"/>
          <w:gallery w:val="placeholder"/>
        </w:category>
        <w:types>
          <w:type w:val="bbPlcHdr"/>
        </w:types>
        <w:behaviors>
          <w:behavior w:val="content"/>
        </w:behaviors>
        <w:guid w:val="{4E1A0345-72DF-4279-AE02-727C61C97D67}"/>
      </w:docPartPr>
      <w:docPartBody>
        <w:p w:rsidR="0024774E" w:rsidRDefault="0024774E"/>
      </w:docPartBody>
    </w:docPart>
    <w:docPart>
      <w:docPartPr>
        <w:name w:val="EF00EE2FD63941EFA1352B2314B25A3C"/>
        <w:category>
          <w:name w:val="General"/>
          <w:gallery w:val="placeholder"/>
        </w:category>
        <w:types>
          <w:type w:val="bbPlcHdr"/>
        </w:types>
        <w:behaviors>
          <w:behavior w:val="content"/>
        </w:behaviors>
        <w:guid w:val="{4A416CDF-F61D-4707-A2EC-C558C3199962}"/>
      </w:docPartPr>
      <w:docPartBody>
        <w:p w:rsidR="0024774E" w:rsidRDefault="0024774E"/>
      </w:docPartBody>
    </w:docPart>
    <w:docPart>
      <w:docPartPr>
        <w:name w:val="04C9763B8AD34DAC8C4FE00EE3AC71F5"/>
        <w:category>
          <w:name w:val="General"/>
          <w:gallery w:val="placeholder"/>
        </w:category>
        <w:types>
          <w:type w:val="bbPlcHdr"/>
        </w:types>
        <w:behaviors>
          <w:behavior w:val="content"/>
        </w:behaviors>
        <w:guid w:val="{1AE3689E-40CE-4E23-B4D7-44C0EB553DCB}"/>
      </w:docPartPr>
      <w:docPartBody>
        <w:p w:rsidR="0024774E" w:rsidRDefault="0024774E"/>
      </w:docPartBody>
    </w:docPart>
    <w:docPart>
      <w:docPartPr>
        <w:name w:val="2276A1BFB0A141EDA6FAF301116DD4FD"/>
        <w:category>
          <w:name w:val="General"/>
          <w:gallery w:val="placeholder"/>
        </w:category>
        <w:types>
          <w:type w:val="bbPlcHdr"/>
        </w:types>
        <w:behaviors>
          <w:behavior w:val="content"/>
        </w:behaviors>
        <w:guid w:val="{BAA588B4-6B2E-432B-964C-3FC8CCF98E66}"/>
      </w:docPartPr>
      <w:docPartBody>
        <w:p w:rsidR="0024774E" w:rsidRDefault="0024774E"/>
      </w:docPartBody>
    </w:docPart>
    <w:docPart>
      <w:docPartPr>
        <w:name w:val="1D20AC86DA7E4E6CB2A1CC0519CC0436"/>
        <w:category>
          <w:name w:val="General"/>
          <w:gallery w:val="placeholder"/>
        </w:category>
        <w:types>
          <w:type w:val="bbPlcHdr"/>
        </w:types>
        <w:behaviors>
          <w:behavior w:val="content"/>
        </w:behaviors>
        <w:guid w:val="{10E147EE-CF61-4AD0-A916-92BA67402A81}"/>
      </w:docPartPr>
      <w:docPartBody>
        <w:p w:rsidR="0024774E" w:rsidRDefault="0024774E"/>
      </w:docPartBody>
    </w:docPart>
    <w:docPart>
      <w:docPartPr>
        <w:name w:val="F47160FECA674585AD046A8147C2C6A6"/>
        <w:category>
          <w:name w:val="General"/>
          <w:gallery w:val="placeholder"/>
        </w:category>
        <w:types>
          <w:type w:val="bbPlcHdr"/>
        </w:types>
        <w:behaviors>
          <w:behavior w:val="content"/>
        </w:behaviors>
        <w:guid w:val="{71F50F22-226C-4391-A47E-C6F9C0A9C411}"/>
      </w:docPartPr>
      <w:docPartBody>
        <w:p w:rsidR="0024774E" w:rsidRDefault="0024774E"/>
      </w:docPartBody>
    </w:docPart>
    <w:docPart>
      <w:docPartPr>
        <w:name w:val="6BA323BD0440402B885FD8DD4A72B0D1"/>
        <w:category>
          <w:name w:val="General"/>
          <w:gallery w:val="placeholder"/>
        </w:category>
        <w:types>
          <w:type w:val="bbPlcHdr"/>
        </w:types>
        <w:behaviors>
          <w:behavior w:val="content"/>
        </w:behaviors>
        <w:guid w:val="{713A9B0D-B6EF-4055-B880-DEE7A385351C}"/>
      </w:docPartPr>
      <w:docPartBody>
        <w:p w:rsidR="0024774E" w:rsidRDefault="0024774E"/>
      </w:docPartBody>
    </w:docPart>
    <w:docPart>
      <w:docPartPr>
        <w:name w:val="9512EE03D10C4B969F84571936FF71FC"/>
        <w:category>
          <w:name w:val="General"/>
          <w:gallery w:val="placeholder"/>
        </w:category>
        <w:types>
          <w:type w:val="bbPlcHdr"/>
        </w:types>
        <w:behaviors>
          <w:behavior w:val="content"/>
        </w:behaviors>
        <w:guid w:val="{C8C10481-C9BF-414B-8320-BBC3F3F3FCFE}"/>
      </w:docPartPr>
      <w:docPartBody>
        <w:p w:rsidR="0024774E" w:rsidRDefault="002477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B6"/>
    <w:rsid w:val="00003D28"/>
    <w:rsid w:val="000F0F5F"/>
    <w:rsid w:val="0024774E"/>
    <w:rsid w:val="002E0FA4"/>
    <w:rsid w:val="00352458"/>
    <w:rsid w:val="00467798"/>
    <w:rsid w:val="00565334"/>
    <w:rsid w:val="00A515B6"/>
    <w:rsid w:val="00BC440A"/>
    <w:rsid w:val="00DC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74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ilestamp xmlns="http://schemas.beclegal.com/legalbar/filestamp">
  <CurrentDate>6/3/2024</CurrentDate>
  <CurrentTime>5:02 PM</CurrentTime>
  <Author>LGENOVIC</Author>
  <Typist>LGENOVIC</Typist>
  <Class>ORDN</Class>
  <SubClass/>
  <FileName/>
  <DescriptiveName>Trigger Ordinance - Solar - Deerfield - FSCS 6.24.24</DescriptiveName>
  <DMLibrary>LEGAL</DMLibrary>
  <FileStampFormatID>1</FileStampFormatID>
  <Placement>EndOfDocument</Placement>
  <Client>86308</Client>
  <Matter>00001</Matter>
  <DocNumber>200633971</DocNumber>
  <Version>1</Version>
  <IWL>iwl:dms=CLOUDIMANAGE.COM&amp;&amp;lib=LEGAL&amp;&amp;num=200633971&amp;&amp;ver=1</IWL>
  <DMCustom1>86308</DMCustom1>
  <DMCustom1Description>DEERFIELD TOWNSHIP, LENAWEE COUNTY, MI</DMCustom1Description>
  <DMCustom2>00001</DMCustom2>
  <DMCustom2Description>MUNICIPAL GENERAL</DMCustom2Description>
  <DMCustom3>260</DMCustom3>
  <DMCustom4>Open</DMCustom4>
  <DMCustom5/>
  <DMCustom6>004</DMCustom6>
  <DMCustom7>9212</DMCustom7>
  <DMCustom8/>
  <DMCustom9>MHOMIER</DMCustom9>
  <DMCustom10>MHOMIER</DMCustom10>
  <DMCustom11/>
  <DMCustom12/>
  <DMCustom13/>
  <DMCustom14/>
  <DMCustom15/>
  <DMCustom16/>
  <DMCustom17/>
  <DMCustom18/>
  <DMCustom19/>
  <DMCustom20/>
  <DMCustom21/>
  <DMCustom22/>
  <DMCustom23>1/2/2020 12:00:00 AM</DMCustom23>
  <DMCustom24/>
  <DMCustom25/>
  <DMCustom26/>
  <DMCustom27/>
  <DMCustom28/>
  <DMCustom29/>
  <DMCustom30/>
  <DMCustom31/>
  <Stamp xmlns="">
    <Format>Client;Text::;Matter;Text::;DocNumber;Text:-;Version;</Format>
    <Value>86308:00001:200633971-1</Value>
  </Stamp>
  <FilePath>C:\Users\lgenovic\AppData\Roaming\iManage\Work\Recent\83709-00001 -- BRIDGEHAMPTON TOWNSHIP_ SANILAC COUNTY - MICHIGAN WIND 3_ LLC LITIGATION\Trigger Ordinance - Solar - Bridgehampton - REVISED 6.9.24(200597114.1).docx</FilePath>
  <Stamp xmlns="">
    <Format>Client;Text::;Matter;Text::;DocNumber;Text:-;Version;</Format>
    <Value>86308:00001:200633971-1</Value>
  </Stamp>
</filestamp>
</file>

<file path=customXml/item2.xml>��< ? x m l   v e r s i o n = " 1 . 0 "   e n c o d i n g = " u t f - 1 6 " ? > < p r o p e r t i e s   x m l n s = " h t t p : / / w w w . i m a n a g e . c o m / w o r k / x m l s c h e m a " >  
     < d o c u m e n t i d > L E G A L ! 2 0 0 6 3 3 9 7 1 . 1 < / d o c u m e n t i d >  
     < s e n d e r i d > L G E N O V I C < / s e n d e r i d >  
     < s e n d e r e m a i l > L G E N O V I C H @ F O S T E R S W I F T . C O M < / s e n d e r e m a i l >  
     < l a s t m o d i f i e d > 2 0 2 4 - 0 6 - 2 4 T 1 4 : 2 9 : 0 0 . 0 0 0 0 0 0 0 - 0 4 : 0 0 < / l a s t m o d i f i e d >  
     < d a t a b a s e > L E G A L < / d a t a b a s e >  
 < / p r o p e r t i e s > 
</file>

<file path=customXml/itemProps1.xml><?xml version="1.0" encoding="utf-8"?>
<ds:datastoreItem xmlns:ds="http://schemas.openxmlformats.org/officeDocument/2006/customXml" ds:itemID="{227543A6-253B-4EB0-8AEE-22254843EE23}">
  <ds:schemaRefs>
    <ds:schemaRef ds:uri="http://schemas.beclegal.com/legalbar/filestamp"/>
    <ds:schemaRef ds:uri=""/>
  </ds:schemaRefs>
</ds:datastoreItem>
</file>

<file path=customXml/itemProps2.xml><?xml version="1.0" encoding="utf-8"?>
<ds:datastoreItem xmlns:ds="http://schemas.openxmlformats.org/officeDocument/2006/customXml" ds:itemID="{41FCF6CD-F554-42DA-912E-39D89A8AE0D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Genovich, Laura</dc:creator>
  <cp:keywords/>
  <dc:description/>
  <cp:lastModifiedBy>Kevon Martis</cp:lastModifiedBy>
  <cp:revision>3</cp:revision>
  <dcterms:created xsi:type="dcterms:W3CDTF">2024-06-27T14:12:00Z</dcterms:created>
  <dcterms:modified xsi:type="dcterms:W3CDTF">2024-06-27T14:28:00Z</dcterms:modified>
</cp:coreProperties>
</file>